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T.C.</w:t>
      </w:r>
    </w:p>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UŞAK ÜNİVERSİTESİ</w:t>
      </w:r>
    </w:p>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GÜZEL SANATLAR FAKÜLTESİ</w:t>
      </w:r>
    </w:p>
    <w:p w:rsidR="003B54F3" w:rsidRDefault="00E03D59" w:rsidP="0077663A">
      <w:pPr>
        <w:jc w:val="center"/>
        <w:rPr>
          <w:rFonts w:ascii="Times New Roman" w:hAnsi="Times New Roman" w:cs="Times New Roman"/>
          <w:b/>
        </w:rPr>
      </w:pPr>
      <w:r w:rsidRPr="00E03D59">
        <w:rPr>
          <w:rFonts w:ascii="Times New Roman" w:hAnsi="Times New Roman" w:cs="Times New Roman"/>
          <w:b/>
        </w:rPr>
        <w:t>2023-2024 ÖĞRETİM Y</w:t>
      </w:r>
      <w:r w:rsidR="00451296">
        <w:rPr>
          <w:rFonts w:ascii="Times New Roman" w:hAnsi="Times New Roman" w:cs="Times New Roman"/>
          <w:b/>
        </w:rPr>
        <w:t xml:space="preserve">ILI ÖZEL YETENEK SINAVI </w:t>
      </w:r>
      <w:r w:rsidR="00EE1B07">
        <w:rPr>
          <w:rFonts w:ascii="Times New Roman" w:hAnsi="Times New Roman" w:cs="Times New Roman"/>
          <w:b/>
        </w:rPr>
        <w:t>GENEL YEDEK LİSTE</w:t>
      </w:r>
    </w:p>
    <w:p w:rsidR="00FA1E3E" w:rsidRDefault="00FA1E3E" w:rsidP="0077663A">
      <w:pPr>
        <w:jc w:val="center"/>
        <w:rPr>
          <w:rFonts w:ascii="Times New Roman" w:hAnsi="Times New Roman" w:cs="Times New Roman"/>
          <w:b/>
        </w:rPr>
      </w:pPr>
    </w:p>
    <w:p w:rsidR="00FA1E3E" w:rsidRPr="00FA1E3E" w:rsidRDefault="00FA1E3E" w:rsidP="00FA1E3E">
      <w:pPr>
        <w:rPr>
          <w:rFonts w:ascii="Times New Roman" w:hAnsi="Times New Roman" w:cs="Times New Roman"/>
          <w:b/>
          <w:u w:val="single"/>
        </w:rPr>
      </w:pPr>
      <w:r w:rsidRPr="00FA1E3E">
        <w:rPr>
          <w:rFonts w:ascii="Times New Roman" w:hAnsi="Times New Roman" w:cs="Times New Roman"/>
          <w:b/>
          <w:u w:val="single"/>
        </w:rPr>
        <w:t>AÇIKLAMALAR</w:t>
      </w:r>
    </w:p>
    <w:p w:rsidR="00F27707" w:rsidRDefault="00F27707" w:rsidP="00EA1698">
      <w:pPr>
        <w:jc w:val="both"/>
        <w:rPr>
          <w:rFonts w:ascii="Times New Roman" w:hAnsi="Times New Roman" w:cs="Times New Roman"/>
        </w:rPr>
      </w:pPr>
      <w:r>
        <w:rPr>
          <w:rFonts w:ascii="Times New Roman" w:hAnsi="Times New Roman" w:cs="Times New Roman"/>
        </w:rPr>
        <w:t>(1</w:t>
      </w:r>
      <w:r w:rsidRPr="00D4577D">
        <w:rPr>
          <w:rFonts w:ascii="Times New Roman" w:hAnsi="Times New Roman" w:cs="Times New Roman"/>
          <w:b/>
        </w:rPr>
        <w:t xml:space="preserve">) </w:t>
      </w:r>
      <w:r w:rsidRPr="00D4577D">
        <w:rPr>
          <w:rFonts w:ascii="Times New Roman" w:hAnsi="Times New Roman" w:cs="Times New Roman"/>
        </w:rPr>
        <w:t xml:space="preserve">Boş kalan kontenjanlar için 6 Eylül 2023 </w:t>
      </w:r>
      <w:r w:rsidR="00D4577D">
        <w:rPr>
          <w:rFonts w:ascii="Times New Roman" w:hAnsi="Times New Roman" w:cs="Times New Roman"/>
        </w:rPr>
        <w:t>Çarşamba günü</w:t>
      </w:r>
      <w:r w:rsidRPr="00D4577D">
        <w:rPr>
          <w:rFonts w:ascii="Times New Roman" w:hAnsi="Times New Roman" w:cs="Times New Roman"/>
        </w:rPr>
        <w:t xml:space="preserve"> 08.30-15.00 saatleri içerisinde asil ve yedek listeden kayıt yaptırmaya hak kazanıp süresinde kayıt yaptırmayan adaylar da dahil olmak üzere ön başvuru dilekçeleri alınacaktır.</w:t>
      </w:r>
      <w:r w:rsidRPr="00F27707">
        <w:rPr>
          <w:rFonts w:ascii="Times New Roman" w:hAnsi="Times New Roman" w:cs="Times New Roman"/>
        </w:rPr>
        <w:t xml:space="preserve"> Eksik kalan kontenjanlara yedek listeden alımlar devam edecektir.(Bu tarihlerde, puan sıralamasında ilk sırada yer alan adayların gelmesi durumunda kesin kayıtları yapılacaktır.)</w:t>
      </w:r>
    </w:p>
    <w:p w:rsidR="00D4577D" w:rsidRPr="00F27707" w:rsidRDefault="00D4577D" w:rsidP="00EA1698">
      <w:pPr>
        <w:jc w:val="both"/>
        <w:rPr>
          <w:rFonts w:ascii="Times New Roman" w:hAnsi="Times New Roman" w:cs="Times New Roman"/>
        </w:rPr>
      </w:pPr>
      <w:r>
        <w:rPr>
          <w:rFonts w:ascii="Times New Roman" w:hAnsi="Times New Roman" w:cs="Times New Roman"/>
        </w:rPr>
        <w:t>(2) Genel Yedek Ön Başvuru Sonuçları 6 Eylül 2023</w:t>
      </w:r>
      <w:r w:rsidRPr="00D4577D">
        <w:rPr>
          <w:rFonts w:ascii="Times New Roman" w:hAnsi="Times New Roman" w:cs="Times New Roman"/>
        </w:rPr>
        <w:t xml:space="preserve"> Çarşamba günü saat 17:00’dan sonra Uşak Üniversitesi web sitesinden  (http://www.usak.edu.tr/) ilan edilecektir.</w:t>
      </w:r>
    </w:p>
    <w:p w:rsidR="00D4577D" w:rsidRPr="00F27707" w:rsidRDefault="00D4577D" w:rsidP="00EA1698">
      <w:pPr>
        <w:jc w:val="both"/>
        <w:rPr>
          <w:rFonts w:ascii="Times New Roman" w:hAnsi="Times New Roman" w:cs="Times New Roman"/>
        </w:rPr>
      </w:pPr>
      <w:r>
        <w:rPr>
          <w:rFonts w:ascii="Times New Roman" w:hAnsi="Times New Roman" w:cs="Times New Roman"/>
        </w:rPr>
        <w:t xml:space="preserve"> (3) </w:t>
      </w:r>
      <w:r w:rsidRPr="00D4577D">
        <w:rPr>
          <w:rFonts w:ascii="Times New Roman" w:hAnsi="Times New Roman" w:cs="Times New Roman"/>
        </w:rPr>
        <w:t xml:space="preserve">Genel Yedek Listeden kayıt hakkı kazanan adayların  kesin </w:t>
      </w:r>
      <w:r>
        <w:rPr>
          <w:rFonts w:ascii="Times New Roman" w:hAnsi="Times New Roman" w:cs="Times New Roman"/>
        </w:rPr>
        <w:t>kayıt tarihleri 7 Eylül 2023 Perşembe ve 8 Eylül 2023</w:t>
      </w:r>
      <w:r w:rsidRPr="00D4577D">
        <w:rPr>
          <w:rFonts w:ascii="Times New Roman" w:hAnsi="Times New Roman" w:cs="Times New Roman"/>
        </w:rPr>
        <w:t xml:space="preserve"> Cuma günleri mesai saatleri içerisindedir(08:30 – 17:30)</w:t>
      </w:r>
    </w:p>
    <w:p w:rsidR="004B7F0D" w:rsidRDefault="00D4577D" w:rsidP="00EA1698">
      <w:pPr>
        <w:jc w:val="both"/>
        <w:rPr>
          <w:rFonts w:ascii="Times New Roman" w:hAnsi="Times New Roman" w:cs="Times New Roman"/>
        </w:rPr>
      </w:pPr>
      <w:r>
        <w:rPr>
          <w:rFonts w:ascii="Times New Roman" w:hAnsi="Times New Roman" w:cs="Times New Roman"/>
        </w:rPr>
        <w:t>(4</w:t>
      </w:r>
      <w:r w:rsidR="00F27707" w:rsidRPr="00F27707">
        <w:rPr>
          <w:rFonts w:ascii="Times New Roman" w:hAnsi="Times New Roman" w:cs="Times New Roman"/>
        </w:rPr>
        <w:t>) Boş kalan kontenjanlara ön başvuru yapan adayların, yerleştirme puanları önceliklerine göre kesin kayıtları yapılacaktır.</w:t>
      </w:r>
    </w:p>
    <w:p w:rsidR="00D4577D" w:rsidRPr="00F27707" w:rsidRDefault="00D4577D" w:rsidP="00EA1698">
      <w:pPr>
        <w:jc w:val="both"/>
        <w:rPr>
          <w:rFonts w:ascii="Times New Roman" w:hAnsi="Times New Roman" w:cs="Times New Roman"/>
        </w:rPr>
      </w:pPr>
      <w:r>
        <w:rPr>
          <w:rFonts w:ascii="Times New Roman" w:hAnsi="Times New Roman" w:cs="Times New Roman"/>
        </w:rPr>
        <w:t>(5</w:t>
      </w:r>
      <w:r w:rsidRPr="00D4577D">
        <w:rPr>
          <w:rFonts w:ascii="Times New Roman" w:hAnsi="Times New Roman" w:cs="Times New Roman"/>
        </w:rPr>
        <w:t>) Belirlenen tarihlerde halen kontenjanların eksik kalması durumunda yedek listeden puan ve tercih esasına göre yerleştirmeye devam edilir.</w:t>
      </w:r>
    </w:p>
    <w:p w:rsidR="004B7F0D" w:rsidRDefault="004B7F0D">
      <w:pPr>
        <w:rPr>
          <w:rFonts w:ascii="Times New Roman" w:hAnsi="Times New Roman" w:cs="Times New Roman"/>
          <w:b/>
        </w:rPr>
      </w:pPr>
    </w:p>
    <w:p w:rsidR="00E03D59" w:rsidRDefault="00E03D59">
      <w:pPr>
        <w:rPr>
          <w:rFonts w:ascii="Times New Roman" w:hAnsi="Times New Roman" w:cs="Times New Roman"/>
          <w:b/>
        </w:rPr>
      </w:pPr>
      <w:r w:rsidRPr="006C7447">
        <w:rPr>
          <w:rFonts w:ascii="Times New Roman" w:hAnsi="Times New Roman" w:cs="Times New Roman"/>
          <w:b/>
        </w:rPr>
        <w:t xml:space="preserve">RESİM BÖLÜMÜ </w:t>
      </w:r>
    </w:p>
    <w:p w:rsidR="003B54F3" w:rsidRPr="006C7447" w:rsidRDefault="003B54F3">
      <w:pPr>
        <w:rPr>
          <w:rFonts w:ascii="Times New Roman" w:hAnsi="Times New Roman" w:cs="Times New Roman"/>
          <w:b/>
        </w:rPr>
      </w:pPr>
    </w:p>
    <w:tbl>
      <w:tblPr>
        <w:tblpPr w:leftFromText="141" w:rightFromText="141" w:vertAnchor="text" w:horzAnchor="margin" w:tblpY="-69"/>
        <w:tblW w:w="9206"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260"/>
        <w:gridCol w:w="2835"/>
        <w:gridCol w:w="2268"/>
      </w:tblGrid>
      <w:tr w:rsidR="00173E07" w:rsidRPr="00E03D59" w:rsidTr="00E668C9">
        <w:trPr>
          <w:tblHeader/>
        </w:trPr>
        <w:tc>
          <w:tcPr>
            <w:tcW w:w="843"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Sır</w:t>
            </w:r>
            <w:bookmarkStart w:id="0" w:name="_GoBack"/>
            <w:bookmarkEnd w:id="0"/>
            <w:r w:rsidRPr="00E03D59">
              <w:rPr>
                <w:rFonts w:ascii="Times New Roman" w:eastAsia="Times New Roman" w:hAnsi="Times New Roman" w:cs="Times New Roman"/>
                <w:b/>
                <w:bCs/>
                <w:color w:val="212529"/>
                <w:lang w:eastAsia="tr-TR"/>
              </w:rPr>
              <w:t>a</w:t>
            </w:r>
          </w:p>
        </w:tc>
        <w:tc>
          <w:tcPr>
            <w:tcW w:w="3260"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F27707" w:rsidP="00E03D59">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Ad Soyad</w:t>
            </w:r>
          </w:p>
        </w:tc>
        <w:tc>
          <w:tcPr>
            <w:tcW w:w="2835"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F27707" w:rsidRDefault="00F27707" w:rsidP="00E03D59">
            <w:pPr>
              <w:spacing w:after="0" w:line="240" w:lineRule="auto"/>
              <w:rPr>
                <w:rFonts w:ascii="Times New Roman" w:eastAsia="Times New Roman" w:hAnsi="Times New Roman" w:cs="Times New Roman"/>
                <w:b/>
                <w:bCs/>
                <w:color w:val="212529"/>
                <w:lang w:eastAsia="tr-TR"/>
              </w:rPr>
            </w:pPr>
          </w:p>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Bölüm</w:t>
            </w:r>
          </w:p>
          <w:p w:rsidR="00173E07" w:rsidRPr="00E03D59" w:rsidRDefault="00173E07" w:rsidP="00E03D59">
            <w:pPr>
              <w:spacing w:after="0" w:line="240" w:lineRule="auto"/>
              <w:rPr>
                <w:rFonts w:ascii="Times New Roman" w:eastAsia="Times New Roman" w:hAnsi="Times New Roman" w:cs="Times New Roman"/>
                <w:b/>
                <w:bCs/>
                <w:color w:val="212529"/>
                <w:lang w:eastAsia="tr-TR"/>
              </w:rPr>
            </w:pPr>
          </w:p>
        </w:tc>
        <w:tc>
          <w:tcPr>
            <w:tcW w:w="2268"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Puan</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w:t>
            </w:r>
          </w:p>
        </w:tc>
        <w:tc>
          <w:tcPr>
            <w:tcW w:w="3260"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İSMAİL OĞUZ SAĞIRCA</w:t>
            </w:r>
          </w:p>
        </w:tc>
        <w:tc>
          <w:tcPr>
            <w:tcW w:w="2835"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395,580604</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2</w:t>
            </w:r>
          </w:p>
        </w:tc>
        <w:tc>
          <w:tcPr>
            <w:tcW w:w="3260"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EZGİ ŞADAN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394,201039</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3</w:t>
            </w:r>
          </w:p>
        </w:tc>
        <w:tc>
          <w:tcPr>
            <w:tcW w:w="3260"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ZEYNEP ERTURAN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393,993769</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4</w:t>
            </w:r>
          </w:p>
        </w:tc>
        <w:tc>
          <w:tcPr>
            <w:tcW w:w="3260"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SEMİH AYBAY</w:t>
            </w:r>
          </w:p>
        </w:tc>
        <w:tc>
          <w:tcPr>
            <w:tcW w:w="2835"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392,7024575</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5</w:t>
            </w:r>
          </w:p>
        </w:tc>
        <w:tc>
          <w:tcPr>
            <w:tcW w:w="3260"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FERDİ BALIKÇI</w:t>
            </w:r>
          </w:p>
        </w:tc>
        <w:tc>
          <w:tcPr>
            <w:tcW w:w="2835"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hideMark/>
          </w:tcPr>
          <w:p w:rsidR="00173E07" w:rsidRPr="00E03D59" w:rsidRDefault="00173E07" w:rsidP="00E03D59">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376,111858</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6</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ESMAGÜL ŞAŞMAZ</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357,553228</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7</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MAHMUT ÇETİN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351,795792</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8</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NİYDA ÇAKIRÖZ</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349,610022</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9</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ESMA İNCE</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339,727678</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10</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SEMİH GÖKTAŞ</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339,4900865</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11</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YÜKSEL CEREN YALÇIN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333,3143825</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12</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SİBEL AYDEMİR</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332,400698</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13</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FATOŞ TOPALOĞLU</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330,3294995</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14</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ZÜLEYHA BUSE ERDOĞAN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315,978092</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15</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IRMAK KARAKAYA</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310,816543</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16</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ÇİĞDEM CANTEPE</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271,251224</w:t>
            </w:r>
          </w:p>
        </w:tc>
      </w:tr>
    </w:tbl>
    <w:p w:rsidR="004B7F0D" w:rsidRDefault="004B7F0D">
      <w:pPr>
        <w:rPr>
          <w:rFonts w:ascii="Times New Roman" w:hAnsi="Times New Roman" w:cs="Times New Roman"/>
          <w:b/>
        </w:rPr>
      </w:pPr>
    </w:p>
    <w:tbl>
      <w:tblPr>
        <w:tblpPr w:leftFromText="141" w:rightFromText="141" w:vertAnchor="text" w:horzAnchor="margin" w:tblpY="999"/>
        <w:tblW w:w="9266"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992"/>
        <w:gridCol w:w="3111"/>
        <w:gridCol w:w="2835"/>
        <w:gridCol w:w="2328"/>
      </w:tblGrid>
      <w:tr w:rsidR="003B54F3" w:rsidRPr="00E03D59" w:rsidTr="00173E07">
        <w:trPr>
          <w:trHeight w:val="240"/>
        </w:trPr>
        <w:tc>
          <w:tcPr>
            <w:tcW w:w="992"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3B54F3" w:rsidRPr="00E03D59" w:rsidRDefault="003B54F3" w:rsidP="00910DC0">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Sıra</w:t>
            </w:r>
          </w:p>
        </w:tc>
        <w:tc>
          <w:tcPr>
            <w:tcW w:w="3111"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3B54F3" w:rsidRPr="00E03D59" w:rsidRDefault="008D292D" w:rsidP="00910DC0">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Ad Soyad</w:t>
            </w:r>
          </w:p>
        </w:tc>
        <w:tc>
          <w:tcPr>
            <w:tcW w:w="2835"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3B54F3" w:rsidRPr="00E03D59" w:rsidRDefault="003B54F3" w:rsidP="00910DC0">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Bölüm</w:t>
            </w:r>
          </w:p>
        </w:tc>
        <w:tc>
          <w:tcPr>
            <w:tcW w:w="2328"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3B54F3" w:rsidRPr="00E03D59" w:rsidRDefault="003B54F3" w:rsidP="00910DC0">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Puan</w:t>
            </w:r>
          </w:p>
        </w:tc>
      </w:tr>
      <w:tr w:rsidR="003B54F3" w:rsidRPr="00E03D59" w:rsidTr="00F27707">
        <w:trPr>
          <w:trHeight w:val="385"/>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ESMA İNCE</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339,727678</w:t>
            </w:r>
          </w:p>
        </w:tc>
      </w:tr>
      <w:tr w:rsidR="003B54F3" w:rsidRPr="00E03D59" w:rsidTr="00F27707">
        <w:trPr>
          <w:trHeight w:val="363"/>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2</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SEMİH GÖKTAŞ</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339,4900865</w:t>
            </w:r>
          </w:p>
        </w:tc>
      </w:tr>
      <w:tr w:rsidR="003B54F3" w:rsidRPr="00E03D59" w:rsidTr="00F27707">
        <w:trPr>
          <w:trHeight w:val="384"/>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3</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YÜKSEL CEREN YALÇIN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Pr="00E03D59" w:rsidRDefault="003B54F3"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333,3143825</w:t>
            </w:r>
          </w:p>
        </w:tc>
      </w:tr>
      <w:tr w:rsidR="003B54F3" w:rsidRPr="00E03D59" w:rsidTr="00F27707">
        <w:trPr>
          <w:trHeight w:val="342"/>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9D7671" w:rsidRDefault="003B54F3" w:rsidP="00910DC0">
            <w:r>
              <w:t>4</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9D7671" w:rsidRDefault="003B54F3" w:rsidP="00910DC0">
            <w:r w:rsidRPr="009D7671">
              <w:t>FATOŞ TOPALOĞLU</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9D7671" w:rsidRDefault="003B54F3" w:rsidP="00910DC0">
            <w:r w:rsidRPr="009D7671">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Default="003B54F3" w:rsidP="00910DC0">
            <w:r w:rsidRPr="009D7671">
              <w:t>330,3294995</w:t>
            </w:r>
          </w:p>
        </w:tc>
      </w:tr>
      <w:tr w:rsidR="003B54F3" w:rsidRPr="00E03D59" w:rsidTr="00173E07">
        <w:trPr>
          <w:trHeight w:val="256"/>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A10F2E" w:rsidRDefault="003B54F3" w:rsidP="00910DC0">
            <w:r>
              <w:t>5</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A10F2E" w:rsidRDefault="003B54F3" w:rsidP="00910DC0">
            <w:r w:rsidRPr="00A10F2E">
              <w:t>ZÜLEYHA BUSE ERDOĞAN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A10F2E" w:rsidRDefault="003B54F3" w:rsidP="00910DC0">
            <w:r w:rsidRPr="00A10F2E">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Default="003B54F3" w:rsidP="00910DC0">
            <w:r w:rsidRPr="00A10F2E">
              <w:t>315,978092</w:t>
            </w:r>
          </w:p>
        </w:tc>
      </w:tr>
      <w:tr w:rsidR="003B54F3" w:rsidRPr="00E03D59" w:rsidTr="00173E07">
        <w:trPr>
          <w:trHeight w:val="424"/>
        </w:trPr>
        <w:tc>
          <w:tcPr>
            <w:tcW w:w="992" w:type="dxa"/>
            <w:tcBorders>
              <w:top w:val="single" w:sz="6" w:space="0" w:color="DEE2E6"/>
              <w:left w:val="single" w:sz="6" w:space="0" w:color="DEE2E6"/>
              <w:bottom w:val="single" w:sz="6" w:space="0" w:color="DEE2E6"/>
              <w:right w:val="single" w:sz="6" w:space="0" w:color="DEE2E6"/>
            </w:tcBorders>
            <w:shd w:val="clear" w:color="auto" w:fill="FFFFFF"/>
          </w:tcPr>
          <w:p w:rsidR="003B54F3" w:rsidRPr="00982C20" w:rsidRDefault="003B54F3" w:rsidP="00910DC0">
            <w:r>
              <w:t>6</w:t>
            </w:r>
          </w:p>
        </w:tc>
        <w:tc>
          <w:tcPr>
            <w:tcW w:w="3111" w:type="dxa"/>
            <w:tcBorders>
              <w:top w:val="single" w:sz="6" w:space="0" w:color="DEE2E6"/>
              <w:left w:val="single" w:sz="6" w:space="0" w:color="DEE2E6"/>
              <w:bottom w:val="single" w:sz="6" w:space="0" w:color="DEE2E6"/>
              <w:right w:val="single" w:sz="6" w:space="0" w:color="DEE2E6"/>
            </w:tcBorders>
            <w:shd w:val="clear" w:color="auto" w:fill="FFFFFF"/>
          </w:tcPr>
          <w:p w:rsidR="003B54F3" w:rsidRPr="00982C20" w:rsidRDefault="003B54F3" w:rsidP="00910DC0">
            <w:r w:rsidRPr="00982C20">
              <w:t>IRMAK KARAKAYA</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3B54F3" w:rsidRPr="00982C20" w:rsidRDefault="003B54F3" w:rsidP="00910DC0">
            <w:r w:rsidRPr="00982C20">
              <w:t>Seramik</w:t>
            </w:r>
          </w:p>
        </w:tc>
        <w:tc>
          <w:tcPr>
            <w:tcW w:w="2328" w:type="dxa"/>
            <w:tcBorders>
              <w:top w:val="single" w:sz="6" w:space="0" w:color="DEE2E6"/>
              <w:left w:val="single" w:sz="6" w:space="0" w:color="DEE2E6"/>
              <w:bottom w:val="single" w:sz="6" w:space="0" w:color="DEE2E6"/>
              <w:right w:val="single" w:sz="6" w:space="0" w:color="DEE2E6"/>
            </w:tcBorders>
            <w:shd w:val="clear" w:color="auto" w:fill="FFFFFF"/>
          </w:tcPr>
          <w:p w:rsidR="003B54F3" w:rsidRDefault="003B54F3" w:rsidP="00910DC0">
            <w:r w:rsidRPr="00982C20">
              <w:t>310,816543</w:t>
            </w:r>
          </w:p>
        </w:tc>
      </w:tr>
    </w:tbl>
    <w:tbl>
      <w:tblPr>
        <w:tblpPr w:leftFromText="141" w:rightFromText="141" w:vertAnchor="text" w:horzAnchor="margin" w:tblpY="5861"/>
        <w:tblW w:w="9206"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305"/>
        <w:gridCol w:w="2790"/>
        <w:gridCol w:w="2268"/>
      </w:tblGrid>
      <w:tr w:rsidR="008D292D" w:rsidRPr="00E03D59" w:rsidTr="00C4122A">
        <w:trPr>
          <w:trHeight w:val="1147"/>
        </w:trPr>
        <w:tc>
          <w:tcPr>
            <w:tcW w:w="9206" w:type="dxa"/>
            <w:gridSpan w:val="4"/>
            <w:tcBorders>
              <w:top w:val="single" w:sz="6" w:space="0" w:color="DEE2E6"/>
              <w:left w:val="single" w:sz="6" w:space="0" w:color="DEE2E6"/>
              <w:right w:val="single" w:sz="6" w:space="0" w:color="DEE2E6"/>
            </w:tcBorders>
            <w:shd w:val="clear" w:color="auto" w:fill="FFFFFF"/>
            <w:vAlign w:val="bottom"/>
          </w:tcPr>
          <w:p w:rsidR="008D292D" w:rsidRDefault="008D292D" w:rsidP="00BD4042">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GELENEKSEL TÜRK SANATLARI BÖLÜMÜ</w:t>
            </w:r>
          </w:p>
          <w:p w:rsidR="008D292D" w:rsidRDefault="008D292D" w:rsidP="00BD4042">
            <w:pPr>
              <w:spacing w:after="0" w:line="240" w:lineRule="auto"/>
              <w:rPr>
                <w:rFonts w:ascii="Times New Roman" w:eastAsia="Times New Roman" w:hAnsi="Times New Roman" w:cs="Times New Roman"/>
                <w:b/>
                <w:bCs/>
                <w:color w:val="212529"/>
                <w:lang w:eastAsia="tr-TR"/>
              </w:rPr>
            </w:pPr>
          </w:p>
          <w:p w:rsidR="008D292D" w:rsidRDefault="008D292D" w:rsidP="00BD4042">
            <w:pPr>
              <w:spacing w:after="0" w:line="240" w:lineRule="auto"/>
              <w:rPr>
                <w:rFonts w:ascii="Times New Roman" w:eastAsia="Times New Roman" w:hAnsi="Times New Roman" w:cs="Times New Roman"/>
                <w:b/>
                <w:bCs/>
                <w:color w:val="212529"/>
                <w:lang w:eastAsia="tr-TR"/>
              </w:rPr>
            </w:pPr>
          </w:p>
          <w:p w:rsidR="008D292D" w:rsidRPr="00E03D59" w:rsidRDefault="008D292D" w:rsidP="00BD4042">
            <w:pPr>
              <w:spacing w:after="0" w:line="240" w:lineRule="auto"/>
              <w:rPr>
                <w:rFonts w:ascii="Times New Roman" w:eastAsia="Times New Roman" w:hAnsi="Times New Roman" w:cs="Times New Roman"/>
                <w:b/>
                <w:bCs/>
                <w:color w:val="212529"/>
                <w:lang w:eastAsia="tr-TR"/>
              </w:rPr>
            </w:pPr>
          </w:p>
        </w:tc>
      </w:tr>
      <w:tr w:rsidR="008D292D"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8D292D" w:rsidRPr="00E03D59" w:rsidRDefault="008D292D" w:rsidP="00BD4042">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Sıra</w:t>
            </w:r>
          </w:p>
        </w:tc>
        <w:tc>
          <w:tcPr>
            <w:tcW w:w="3305"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8D292D" w:rsidRPr="00E03D59" w:rsidRDefault="008D292D" w:rsidP="00BD4042">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Ad Soyad</w:t>
            </w:r>
          </w:p>
        </w:tc>
        <w:tc>
          <w:tcPr>
            <w:tcW w:w="2790"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8D292D" w:rsidRPr="00E03D59" w:rsidRDefault="008D292D" w:rsidP="00BD4042">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Bölüm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vAlign w:val="bottom"/>
          </w:tcPr>
          <w:p w:rsidR="008D292D" w:rsidRPr="00E03D59" w:rsidRDefault="008D292D" w:rsidP="00BD4042">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Puan</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ESMAGÜL ŞAŞMAZ</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357,553228</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2</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MAHMUT ÇETİN</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351,795792</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3</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NİYDA ÇAKIRÖZ</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349,610022</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4</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HİRA NUR TEKİN</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344,112337</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5</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SİBEL AYDEMİR</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332,400698</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6</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FATOŞ TOPALOĞLU</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330,3294995</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7</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ZÜLEYHA BUSE ERDOĞAN</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315,978092</w:t>
            </w:r>
          </w:p>
        </w:tc>
      </w:tr>
      <w:tr w:rsidR="00BD4042" w:rsidRPr="00E03D59" w:rsidTr="00BD4042">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8</w:t>
            </w:r>
          </w:p>
        </w:tc>
        <w:tc>
          <w:tcPr>
            <w:tcW w:w="3305"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ÇİĞDEM CANTEPE</w:t>
            </w:r>
          </w:p>
        </w:tc>
        <w:tc>
          <w:tcPr>
            <w:tcW w:w="2790"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Geleneksel Türk Sanatları</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BD4042" w:rsidRPr="00E03D59" w:rsidRDefault="00BD4042" w:rsidP="00BD4042">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271,251224</w:t>
            </w:r>
          </w:p>
        </w:tc>
      </w:tr>
    </w:tbl>
    <w:p w:rsidR="008D292D" w:rsidRDefault="003B54F3">
      <w:pPr>
        <w:rPr>
          <w:rFonts w:ascii="Times New Roman" w:hAnsi="Times New Roman" w:cs="Times New Roman"/>
          <w:b/>
        </w:rPr>
      </w:pPr>
      <w:r>
        <w:rPr>
          <w:rFonts w:ascii="Times New Roman" w:hAnsi="Times New Roman" w:cs="Times New Roman"/>
          <w:b/>
        </w:rPr>
        <w:t>SE</w:t>
      </w:r>
      <w:r w:rsidR="00910DC0" w:rsidRPr="00910DC0">
        <w:rPr>
          <w:rFonts w:ascii="Times New Roman" w:hAnsi="Times New Roman" w:cs="Times New Roman"/>
          <w:b/>
        </w:rPr>
        <w:t>RAMİK BÖLÜMÜ</w:t>
      </w:r>
      <w:r w:rsidR="00BD4042">
        <w:rPr>
          <w:rFonts w:ascii="Times New Roman" w:hAnsi="Times New Roman" w:cs="Times New Roman"/>
          <w:b/>
        </w:rPr>
        <w:t xml:space="preserve">                                                                                                                                   </w:t>
      </w:r>
    </w:p>
    <w:p w:rsidR="00E03D59" w:rsidRPr="00910DC0" w:rsidRDefault="00E03D59">
      <w:pPr>
        <w:rPr>
          <w:rFonts w:ascii="Times New Roman" w:hAnsi="Times New Roman" w:cs="Times New Roman"/>
          <w:b/>
        </w:rPr>
      </w:pPr>
      <w:r w:rsidRPr="00910DC0">
        <w:rPr>
          <w:rFonts w:ascii="Times New Roman" w:hAnsi="Times New Roman" w:cs="Times New Roman"/>
          <w:b/>
        </w:rPr>
        <w:br w:type="page"/>
      </w:r>
    </w:p>
    <w:p w:rsidR="004D49AB" w:rsidRPr="004D49AB" w:rsidRDefault="004D49AB" w:rsidP="004D49AB">
      <w:pPr>
        <w:jc w:val="both"/>
        <w:rPr>
          <w:rFonts w:ascii="Times New Roman" w:hAnsi="Times New Roman" w:cs="Times New Roman"/>
          <w:b/>
          <w:sz w:val="24"/>
          <w:szCs w:val="24"/>
          <w:u w:val="single"/>
        </w:rPr>
      </w:pPr>
      <w:r w:rsidRPr="004D49AB">
        <w:rPr>
          <w:rFonts w:ascii="Times New Roman" w:hAnsi="Times New Roman" w:cs="Times New Roman"/>
          <w:b/>
          <w:sz w:val="24"/>
          <w:szCs w:val="24"/>
          <w:u w:val="single"/>
        </w:rPr>
        <w:lastRenderedPageBreak/>
        <w:t>KAYITLA İLGİLİ ÖNEMLİ NOTLAR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1) Postayla kayıt yapılmaz.</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2) Belgeler eksik ise kayıt yapılmaz.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3) 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Öğretim Liseleri öğrencilerinden bir yükseköğretim kurumuna yerleşen adayların ise mezun olduklarına ilişkin belgelerini  31 Ocak 2024 Çarşamba günü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4) Kayıt için istenilen belgelerin onaysız sureti veya fotokopisi kabul edilmez. Ancak aslının getirilmesi suretiyle onaylı örneği kabul edilir.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5) Gerçeğe aykırı beyanda bulunarak kayıt yaptıran adaylar hakkında gerekli yasal işlemler yapılır.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6) Yükseköğretim programlarında aynı anda iki Önlisans veya iki Lisans programına kayıt yaptırılamayacağından durumları bu açıklamaya uyan adayların halen kayıtlı oldukları Yükseköğretim kurumundan ilişiklerini kesmedikleri takdire kayıtları yapılmaz.</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7) 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8) Aynı anda iki Önlisans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a.)    1111 sayılı Askerlik Kanunu hükümlerine ve bu konuda Millî Savunma Bakanlığınca yayınlanan prensip emirlerine göre askerlik hizmetlerini erteletme hakkını kaybedenler,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2023 YKS’ye başvurabilirler.)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lastRenderedPageBreak/>
        <w:t>c.)    Dört yıl veya daha fazla süreli bir yükseköğretim programını bitirmiş olanlardan askerliğini yapmamış olan adaylar 2023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9) 2023-2024 eğitim öğretim yılı “Yabancı Dil Muafiyet Sınavı” 22 Eylül 2023 tarihinde yapılacaktır. Sınavın saati daha sonra ilan edilecektir. Bu sınav isteğe bağlı olup, Yabancı Dil derslerinde muaf olmak isteyen YKS ile yeni kayıt olan öğrencilerimiz katılabilirler. Diğer öğrenciler sınava girmiş olsalar bile değerlendirmeye alınmayacaktır. Yabancı Dil derslerinden muaf olabilmek için sınavda başarılı olmanız gerekmektedir. Sınava katılabilmek için kayıt sırasında başvuru dilekçenizi ilgili Birime vermeniz gerekmektedir.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10) Adayların askerlikle ilgili sorunları için askerlik şubelerine, kredi ve yurt hizmeti konusunda da bilgi için Kredi ve Yurtlar Kurumuna başvurmaları gerekmektedir. </w:t>
      </w:r>
    </w:p>
    <w:p w:rsidR="004D49AB" w:rsidRPr="004D49AB" w:rsidRDefault="004D49AB" w:rsidP="004D49AB">
      <w:pPr>
        <w:jc w:val="both"/>
        <w:rPr>
          <w:rFonts w:ascii="Times New Roman" w:hAnsi="Times New Roman" w:cs="Times New Roman"/>
          <w:b/>
          <w:sz w:val="24"/>
          <w:szCs w:val="24"/>
          <w:u w:val="single"/>
        </w:rPr>
      </w:pPr>
      <w:r w:rsidRPr="004D49AB">
        <w:rPr>
          <w:rFonts w:ascii="Times New Roman" w:hAnsi="Times New Roman" w:cs="Times New Roman"/>
          <w:b/>
          <w:sz w:val="24"/>
          <w:szCs w:val="24"/>
          <w:u w:val="single"/>
        </w:rPr>
        <w:t>KESİN KAYIT İÇİN GEREKLİ BELGELER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1) Adayın mezun olduğu ortaöğretim kurumundan aldığı diplomanın fotokopisi (aslının ibrazı zorunludur.) ya da yeni tarihli mezuniyet belgesi.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Öğretim Liseleri öğrencilerinden bir yükseköğretim kurumuna yerleşen adayların ise mezun olduklarına ilişkin belgelerini  31 Ocak 2024 Çarşamba günü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2)    YKS Sınav sonuç belgesinin internet çıktısı.</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3)    Nüfus cüzdanı fotokopisi (Aslının ibrazı zorunludur.)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4)  2 adet 4.5 x 6 cm. boyutunda fotoğraf: Fotoğraflar son 6 ay içinde, önden, adayı kolaylıkla tanıtabilecek şekilde çekilmiş olmalıdır.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5) 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E03D59"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6) Engelli adaylar (YKS kılavuzunda detayları belirtilen engel durumu olanlar)  için “Engelli Sağlık Kurulu Raporu”  </w:t>
      </w:r>
    </w:p>
    <w:sectPr w:rsidR="00E03D59" w:rsidRPr="004D49AB" w:rsidSect="00E03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30" w:rsidRDefault="00D57230" w:rsidP="006C7447">
      <w:pPr>
        <w:spacing w:after="0" w:line="240" w:lineRule="auto"/>
      </w:pPr>
      <w:r>
        <w:separator/>
      </w:r>
    </w:p>
  </w:endnote>
  <w:endnote w:type="continuationSeparator" w:id="0">
    <w:p w:rsidR="00D57230" w:rsidRDefault="00D57230" w:rsidP="006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30" w:rsidRDefault="00D57230" w:rsidP="006C7447">
      <w:pPr>
        <w:spacing w:after="0" w:line="240" w:lineRule="auto"/>
      </w:pPr>
      <w:r>
        <w:separator/>
      </w:r>
    </w:p>
  </w:footnote>
  <w:footnote w:type="continuationSeparator" w:id="0">
    <w:p w:rsidR="00D57230" w:rsidRDefault="00D57230" w:rsidP="006C7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59"/>
    <w:rsid w:val="000258B7"/>
    <w:rsid w:val="001405E6"/>
    <w:rsid w:val="001471E9"/>
    <w:rsid w:val="00173E07"/>
    <w:rsid w:val="001B2075"/>
    <w:rsid w:val="001C455B"/>
    <w:rsid w:val="002A3C77"/>
    <w:rsid w:val="002F0DB3"/>
    <w:rsid w:val="0031653C"/>
    <w:rsid w:val="003B54F3"/>
    <w:rsid w:val="00451296"/>
    <w:rsid w:val="0048216C"/>
    <w:rsid w:val="004B7F0D"/>
    <w:rsid w:val="004D49AB"/>
    <w:rsid w:val="00510294"/>
    <w:rsid w:val="006C7447"/>
    <w:rsid w:val="0077663A"/>
    <w:rsid w:val="00862379"/>
    <w:rsid w:val="008D292D"/>
    <w:rsid w:val="00910DC0"/>
    <w:rsid w:val="00983119"/>
    <w:rsid w:val="00BD4042"/>
    <w:rsid w:val="00BE3810"/>
    <w:rsid w:val="00CD29AC"/>
    <w:rsid w:val="00D146D5"/>
    <w:rsid w:val="00D34190"/>
    <w:rsid w:val="00D4577D"/>
    <w:rsid w:val="00D57230"/>
    <w:rsid w:val="00E03D59"/>
    <w:rsid w:val="00E668C9"/>
    <w:rsid w:val="00EA1698"/>
    <w:rsid w:val="00EE1B07"/>
    <w:rsid w:val="00F27707"/>
    <w:rsid w:val="00F731E6"/>
    <w:rsid w:val="00FA1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627D"/>
  <w15:chartTrackingRefBased/>
  <w15:docId w15:val="{3B418EC5-673A-4C9B-A1AB-3B74D88E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E03D59"/>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6C74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7447"/>
  </w:style>
  <w:style w:type="paragraph" w:styleId="AltBilgi">
    <w:name w:val="footer"/>
    <w:basedOn w:val="Normal"/>
    <w:link w:val="AltBilgiChar"/>
    <w:uiPriority w:val="99"/>
    <w:unhideWhenUsed/>
    <w:rsid w:val="006C74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7447"/>
  </w:style>
  <w:style w:type="paragraph" w:styleId="BalonMetni">
    <w:name w:val="Balloon Text"/>
    <w:basedOn w:val="Normal"/>
    <w:link w:val="BalonMetniChar"/>
    <w:uiPriority w:val="99"/>
    <w:semiHidden/>
    <w:unhideWhenUsed/>
    <w:rsid w:val="00BE38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3810"/>
    <w:rPr>
      <w:rFonts w:ascii="Segoe UI" w:hAnsi="Segoe UI" w:cs="Segoe UI"/>
      <w:sz w:val="18"/>
      <w:szCs w:val="18"/>
    </w:rPr>
  </w:style>
  <w:style w:type="paragraph" w:styleId="ListeParagraf">
    <w:name w:val="List Paragraph"/>
    <w:basedOn w:val="Normal"/>
    <w:uiPriority w:val="34"/>
    <w:qFormat/>
    <w:rsid w:val="00D45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922">
      <w:bodyDiv w:val="1"/>
      <w:marLeft w:val="0"/>
      <w:marRight w:val="0"/>
      <w:marTop w:val="0"/>
      <w:marBottom w:val="0"/>
      <w:divBdr>
        <w:top w:val="none" w:sz="0" w:space="0" w:color="auto"/>
        <w:left w:val="none" w:sz="0" w:space="0" w:color="auto"/>
        <w:bottom w:val="none" w:sz="0" w:space="0" w:color="auto"/>
        <w:right w:val="none" w:sz="0" w:space="0" w:color="auto"/>
      </w:divBdr>
    </w:div>
    <w:div w:id="492722590">
      <w:bodyDiv w:val="1"/>
      <w:marLeft w:val="0"/>
      <w:marRight w:val="0"/>
      <w:marTop w:val="0"/>
      <w:marBottom w:val="0"/>
      <w:divBdr>
        <w:top w:val="none" w:sz="0" w:space="0" w:color="auto"/>
        <w:left w:val="none" w:sz="0" w:space="0" w:color="auto"/>
        <w:bottom w:val="none" w:sz="0" w:space="0" w:color="auto"/>
        <w:right w:val="none" w:sz="0" w:space="0" w:color="auto"/>
      </w:divBdr>
    </w:div>
    <w:div w:id="1066152205">
      <w:bodyDiv w:val="1"/>
      <w:marLeft w:val="0"/>
      <w:marRight w:val="0"/>
      <w:marTop w:val="0"/>
      <w:marBottom w:val="0"/>
      <w:divBdr>
        <w:top w:val="none" w:sz="0" w:space="0" w:color="auto"/>
        <w:left w:val="none" w:sz="0" w:space="0" w:color="auto"/>
        <w:bottom w:val="none" w:sz="0" w:space="0" w:color="auto"/>
        <w:right w:val="none" w:sz="0" w:space="0" w:color="auto"/>
      </w:divBdr>
    </w:div>
    <w:div w:id="1184974371">
      <w:bodyDiv w:val="1"/>
      <w:marLeft w:val="0"/>
      <w:marRight w:val="0"/>
      <w:marTop w:val="0"/>
      <w:marBottom w:val="0"/>
      <w:divBdr>
        <w:top w:val="none" w:sz="0" w:space="0" w:color="auto"/>
        <w:left w:val="none" w:sz="0" w:space="0" w:color="auto"/>
        <w:bottom w:val="none" w:sz="0" w:space="0" w:color="auto"/>
        <w:right w:val="none" w:sz="0" w:space="0" w:color="auto"/>
      </w:divBdr>
    </w:div>
    <w:div w:id="16376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1340</Words>
  <Characters>7644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GÖKÇE</dc:creator>
  <cp:keywords/>
  <dc:description/>
  <cp:lastModifiedBy>ALPASLAN GÜÇLÜ</cp:lastModifiedBy>
  <cp:revision>84</cp:revision>
  <cp:lastPrinted>2023-08-28T14:33:00Z</cp:lastPrinted>
  <dcterms:created xsi:type="dcterms:W3CDTF">2023-08-28T14:27:00Z</dcterms:created>
  <dcterms:modified xsi:type="dcterms:W3CDTF">2023-09-05T07:29:00Z</dcterms:modified>
</cp:coreProperties>
</file>