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0559" w14:textId="77777777" w:rsidR="00F00BEF" w:rsidRPr="006B3D9E" w:rsidRDefault="0009478F" w:rsidP="006B3D9E">
      <w:pPr>
        <w:tabs>
          <w:tab w:val="left" w:pos="4016"/>
          <w:tab w:val="left" w:pos="7467"/>
        </w:tabs>
        <w:ind w:left="876"/>
        <w:jc w:val="both"/>
        <w:rPr>
          <w:rFonts w:ascii="Arial" w:hAnsi="Arial" w:cs="Arial"/>
          <w:sz w:val="24"/>
          <w:szCs w:val="24"/>
        </w:rPr>
      </w:pPr>
      <w:r w:rsidRPr="006B3D9E">
        <w:rPr>
          <w:rFonts w:ascii="Arial" w:hAnsi="Arial" w:cs="Arial"/>
          <w:position w:val="1"/>
          <w:sz w:val="24"/>
          <w:szCs w:val="24"/>
        </w:rPr>
        <w:tab/>
      </w:r>
      <w:r w:rsidRPr="006B3D9E">
        <w:rPr>
          <w:rFonts w:ascii="Arial" w:hAnsi="Arial" w:cs="Arial"/>
          <w:sz w:val="24"/>
          <w:szCs w:val="24"/>
        </w:rPr>
        <w:tab/>
      </w:r>
    </w:p>
    <w:p w14:paraId="0C6CE96C" w14:textId="77777777" w:rsidR="00F00BEF" w:rsidRPr="006B3D9E" w:rsidRDefault="00496157" w:rsidP="006B3D9E">
      <w:pPr>
        <w:pStyle w:val="Balk1"/>
        <w:spacing w:before="90" w:line="254" w:lineRule="auto"/>
        <w:ind w:left="1090" w:right="814"/>
        <w:rPr>
          <w:rFonts w:ascii="Arial" w:hAnsi="Arial" w:cs="Arial"/>
        </w:rPr>
      </w:pPr>
      <w:r w:rsidRPr="006B3D9E">
        <w:rPr>
          <w:rFonts w:ascii="Arial" w:hAnsi="Arial" w:cs="Arial"/>
          <w:color w:val="B02020"/>
        </w:rPr>
        <w:t>2022-2023</w:t>
      </w:r>
      <w:r w:rsidR="0009478F" w:rsidRPr="006B3D9E">
        <w:rPr>
          <w:rFonts w:ascii="Arial" w:hAnsi="Arial" w:cs="Arial"/>
          <w:color w:val="B02020"/>
        </w:rPr>
        <w:t xml:space="preserve"> AKADEMİK YILI BAHAR</w:t>
      </w:r>
      <w:r w:rsidR="00D922F3">
        <w:rPr>
          <w:rFonts w:ascii="Arial" w:hAnsi="Arial" w:cs="Arial"/>
          <w:color w:val="B02020"/>
        </w:rPr>
        <w:t xml:space="preserve"> </w:t>
      </w:r>
      <w:r w:rsidR="0009478F" w:rsidRPr="006B3D9E">
        <w:rPr>
          <w:rFonts w:ascii="Arial" w:hAnsi="Arial" w:cs="Arial"/>
          <w:color w:val="B02020"/>
        </w:rPr>
        <w:t>ERASMUS+ PROGRAMI PERSONEL DERS VERME VE EĞİTİM ALMA HAREKETLİLİĞİ BAŞVURULARI</w:t>
      </w:r>
    </w:p>
    <w:p w14:paraId="49438FA7" w14:textId="77777777" w:rsidR="00F00BEF" w:rsidRPr="00331A1E" w:rsidRDefault="00496157" w:rsidP="000C74F1">
      <w:pPr>
        <w:spacing w:before="166"/>
        <w:ind w:left="1087" w:right="814"/>
        <w:jc w:val="center"/>
        <w:rPr>
          <w:rFonts w:ascii="Arial" w:hAnsi="Arial" w:cs="Arial"/>
          <w:b/>
          <w:sz w:val="24"/>
          <w:szCs w:val="24"/>
        </w:rPr>
      </w:pPr>
      <w:r w:rsidRPr="006B3D9E">
        <w:rPr>
          <w:rFonts w:ascii="Arial" w:hAnsi="Arial" w:cs="Arial"/>
          <w:b/>
          <w:color w:val="B02020"/>
          <w:sz w:val="24"/>
          <w:szCs w:val="24"/>
        </w:rPr>
        <w:t>KA</w:t>
      </w:r>
      <w:r w:rsidR="000C74F1">
        <w:rPr>
          <w:rFonts w:ascii="Arial" w:hAnsi="Arial" w:cs="Arial"/>
          <w:b/>
          <w:color w:val="B02020"/>
          <w:sz w:val="24"/>
          <w:szCs w:val="24"/>
        </w:rPr>
        <w:t>/107/</w:t>
      </w:r>
      <w:proofErr w:type="gramStart"/>
      <w:r w:rsidRPr="006B3D9E">
        <w:rPr>
          <w:rFonts w:ascii="Arial" w:hAnsi="Arial" w:cs="Arial"/>
          <w:b/>
          <w:color w:val="B02020"/>
          <w:sz w:val="24"/>
          <w:szCs w:val="24"/>
        </w:rPr>
        <w:t xml:space="preserve">171 </w:t>
      </w:r>
      <w:r w:rsidR="00D922F3">
        <w:rPr>
          <w:rFonts w:ascii="Arial" w:hAnsi="Arial" w:cs="Arial"/>
          <w:b/>
          <w:color w:val="B02020"/>
          <w:sz w:val="24"/>
          <w:szCs w:val="24"/>
        </w:rPr>
        <w:t xml:space="preserve"> ERASMUS</w:t>
      </w:r>
      <w:proofErr w:type="gramEnd"/>
      <w:r w:rsidR="00D922F3">
        <w:rPr>
          <w:rFonts w:ascii="Arial" w:hAnsi="Arial" w:cs="Arial"/>
          <w:b/>
          <w:color w:val="B02020"/>
          <w:sz w:val="24"/>
          <w:szCs w:val="24"/>
        </w:rPr>
        <w:t xml:space="preserve">+ </w:t>
      </w:r>
      <w:r w:rsidR="00D922F3" w:rsidRPr="00331A1E">
        <w:rPr>
          <w:rFonts w:ascii="Arial" w:hAnsi="Arial" w:cs="Arial"/>
          <w:b/>
          <w:color w:val="B02020"/>
          <w:sz w:val="24"/>
          <w:szCs w:val="24"/>
        </w:rPr>
        <w:t xml:space="preserve">PERSONEL </w:t>
      </w:r>
      <w:r w:rsidR="002E3AA4" w:rsidRPr="00331A1E">
        <w:rPr>
          <w:rFonts w:ascii="Arial" w:hAnsi="Arial" w:cs="Arial"/>
          <w:b/>
          <w:color w:val="B02020"/>
          <w:sz w:val="24"/>
          <w:szCs w:val="24"/>
        </w:rPr>
        <w:t>HAREKETLİLİ</w:t>
      </w:r>
      <w:r w:rsidR="00D922F3" w:rsidRPr="00331A1E">
        <w:rPr>
          <w:rFonts w:ascii="Arial" w:hAnsi="Arial" w:cs="Arial"/>
          <w:b/>
          <w:color w:val="B02020"/>
          <w:sz w:val="24"/>
          <w:szCs w:val="24"/>
        </w:rPr>
        <w:t>Ğİ</w:t>
      </w:r>
      <w:r w:rsidR="0009478F" w:rsidRPr="00331A1E">
        <w:rPr>
          <w:rFonts w:ascii="Arial" w:hAnsi="Arial" w:cs="Arial"/>
          <w:b/>
          <w:color w:val="B02020"/>
          <w:sz w:val="24"/>
          <w:szCs w:val="24"/>
        </w:rPr>
        <w:t xml:space="preserve"> İLANI</w:t>
      </w:r>
    </w:p>
    <w:p w14:paraId="3FEAD515" w14:textId="77777777" w:rsidR="00F00BEF" w:rsidRPr="00331A1E" w:rsidRDefault="000C74F1" w:rsidP="000C74F1">
      <w:pPr>
        <w:spacing w:before="185"/>
        <w:jc w:val="both"/>
        <w:rPr>
          <w:rFonts w:ascii="Arial" w:hAnsi="Arial" w:cs="Arial"/>
          <w:b/>
          <w:sz w:val="24"/>
          <w:szCs w:val="24"/>
        </w:rPr>
      </w:pPr>
      <w:r w:rsidRPr="00331A1E">
        <w:rPr>
          <w:rFonts w:ascii="Arial" w:hAnsi="Arial" w:cs="Arial"/>
          <w:b/>
          <w:color w:val="001F5F"/>
          <w:sz w:val="24"/>
          <w:szCs w:val="24"/>
        </w:rPr>
        <w:t xml:space="preserve">         </w:t>
      </w:r>
      <w:r w:rsidR="0009478F" w:rsidRPr="00331A1E">
        <w:rPr>
          <w:rFonts w:ascii="Arial" w:hAnsi="Arial" w:cs="Arial"/>
          <w:b/>
          <w:color w:val="001F5F"/>
          <w:sz w:val="24"/>
          <w:szCs w:val="24"/>
        </w:rPr>
        <w:t>Başvuru takvimi:</w:t>
      </w:r>
    </w:p>
    <w:p w14:paraId="2EFD512F" w14:textId="77777777" w:rsidR="00F00BEF" w:rsidRPr="00331A1E" w:rsidRDefault="00F00BEF" w:rsidP="006B3D9E">
      <w:pPr>
        <w:pStyle w:val="GvdeMetni"/>
        <w:spacing w:before="10" w:after="1"/>
        <w:jc w:val="both"/>
        <w:rPr>
          <w:rFonts w:ascii="Arial" w:hAnsi="Arial" w:cs="Arial"/>
          <w:b/>
        </w:rPr>
      </w:pPr>
    </w:p>
    <w:tbl>
      <w:tblPr>
        <w:tblStyle w:val="TableNormal"/>
        <w:tblW w:w="0" w:type="auto"/>
        <w:tblInd w:w="651" w:type="dxa"/>
        <w:tblLayout w:type="fixed"/>
        <w:tblLook w:val="01E0" w:firstRow="1" w:lastRow="1" w:firstColumn="1" w:lastColumn="1" w:noHBand="0" w:noVBand="0"/>
      </w:tblPr>
      <w:tblGrid>
        <w:gridCol w:w="1455"/>
        <w:gridCol w:w="7231"/>
      </w:tblGrid>
      <w:tr w:rsidR="00F00BEF" w:rsidRPr="00331A1E" w14:paraId="3695F495" w14:textId="77777777">
        <w:trPr>
          <w:trHeight w:val="659"/>
        </w:trPr>
        <w:tc>
          <w:tcPr>
            <w:tcW w:w="1455" w:type="dxa"/>
          </w:tcPr>
          <w:p w14:paraId="472047A6" w14:textId="77777777" w:rsidR="00F00BEF" w:rsidRPr="00331A1E" w:rsidRDefault="00496157" w:rsidP="006B3D9E">
            <w:pPr>
              <w:pStyle w:val="TableParagraph"/>
              <w:spacing w:line="266" w:lineRule="exact"/>
              <w:ind w:left="0" w:right="158"/>
              <w:jc w:val="both"/>
              <w:rPr>
                <w:rFonts w:ascii="Arial" w:hAnsi="Arial" w:cs="Arial"/>
                <w:b/>
                <w:sz w:val="24"/>
                <w:szCs w:val="24"/>
              </w:rPr>
            </w:pPr>
            <w:r w:rsidRPr="00331A1E">
              <w:rPr>
                <w:rFonts w:ascii="Arial" w:hAnsi="Arial" w:cs="Arial"/>
                <w:b/>
                <w:color w:val="001F5F"/>
                <w:sz w:val="24"/>
                <w:szCs w:val="24"/>
              </w:rPr>
              <w:t>06/03</w:t>
            </w:r>
            <w:r w:rsidR="0009478F" w:rsidRPr="00331A1E">
              <w:rPr>
                <w:rFonts w:ascii="Arial" w:hAnsi="Arial" w:cs="Arial"/>
                <w:b/>
                <w:color w:val="001F5F"/>
                <w:sz w:val="24"/>
                <w:szCs w:val="24"/>
              </w:rPr>
              <w:t>/202</w:t>
            </w:r>
            <w:r w:rsidRPr="00331A1E">
              <w:rPr>
                <w:rFonts w:ascii="Arial" w:hAnsi="Arial" w:cs="Arial"/>
                <w:b/>
                <w:color w:val="001F5F"/>
                <w:sz w:val="24"/>
                <w:szCs w:val="24"/>
              </w:rPr>
              <w:t>3</w:t>
            </w:r>
          </w:p>
        </w:tc>
        <w:tc>
          <w:tcPr>
            <w:tcW w:w="7231" w:type="dxa"/>
          </w:tcPr>
          <w:p w14:paraId="3C698166" w14:textId="77777777" w:rsidR="00F00BEF" w:rsidRPr="00331A1E" w:rsidRDefault="0009478F" w:rsidP="006B3D9E">
            <w:pPr>
              <w:pStyle w:val="TableParagraph"/>
              <w:spacing w:line="254" w:lineRule="auto"/>
              <w:ind w:left="160" w:right="182"/>
              <w:jc w:val="both"/>
              <w:rPr>
                <w:rFonts w:ascii="Arial" w:hAnsi="Arial" w:cs="Arial"/>
                <w:b/>
                <w:sz w:val="24"/>
                <w:szCs w:val="24"/>
              </w:rPr>
            </w:pPr>
            <w:r w:rsidRPr="00331A1E">
              <w:rPr>
                <w:rFonts w:ascii="Arial" w:hAnsi="Arial" w:cs="Arial"/>
                <w:b/>
                <w:color w:val="001F5F"/>
                <w:sz w:val="24"/>
                <w:szCs w:val="24"/>
              </w:rPr>
              <w:t>Erasmus+ Personel Ders verme ve Eğitim Alma hareketliliği online başvuru başlangıç tarihi</w:t>
            </w:r>
          </w:p>
        </w:tc>
      </w:tr>
      <w:tr w:rsidR="00F00BEF" w:rsidRPr="00331A1E" w14:paraId="4AC1D474" w14:textId="77777777">
        <w:trPr>
          <w:trHeight w:val="740"/>
        </w:trPr>
        <w:tc>
          <w:tcPr>
            <w:tcW w:w="1455" w:type="dxa"/>
          </w:tcPr>
          <w:p w14:paraId="31D4B965" w14:textId="26AE721F" w:rsidR="00F00BEF" w:rsidRPr="005E4C2B" w:rsidRDefault="005E4C2B" w:rsidP="006B3D9E">
            <w:pPr>
              <w:pStyle w:val="TableParagraph"/>
              <w:spacing w:before="81"/>
              <w:ind w:left="0" w:right="158"/>
              <w:jc w:val="both"/>
              <w:rPr>
                <w:rFonts w:ascii="Arial" w:hAnsi="Arial" w:cs="Arial"/>
                <w:b/>
                <w:sz w:val="24"/>
                <w:szCs w:val="24"/>
                <w:u w:val="single"/>
              </w:rPr>
            </w:pPr>
            <w:r w:rsidRPr="005E4C2B">
              <w:rPr>
                <w:rFonts w:ascii="Arial" w:hAnsi="Arial" w:cs="Arial"/>
                <w:b/>
                <w:color w:val="001F5F"/>
                <w:sz w:val="24"/>
                <w:szCs w:val="24"/>
                <w:u w:val="single"/>
              </w:rPr>
              <w:t>12</w:t>
            </w:r>
            <w:r w:rsidR="0009478F" w:rsidRPr="005E4C2B">
              <w:rPr>
                <w:rFonts w:ascii="Arial" w:hAnsi="Arial" w:cs="Arial"/>
                <w:b/>
                <w:color w:val="001F5F"/>
                <w:sz w:val="24"/>
                <w:szCs w:val="24"/>
                <w:u w:val="single"/>
              </w:rPr>
              <w:t>/0</w:t>
            </w:r>
            <w:r w:rsidRPr="005E4C2B">
              <w:rPr>
                <w:rFonts w:ascii="Arial" w:hAnsi="Arial" w:cs="Arial"/>
                <w:b/>
                <w:color w:val="001F5F"/>
                <w:sz w:val="24"/>
                <w:szCs w:val="24"/>
                <w:u w:val="single"/>
              </w:rPr>
              <w:t>4</w:t>
            </w:r>
            <w:r w:rsidR="0009478F" w:rsidRPr="005E4C2B">
              <w:rPr>
                <w:rFonts w:ascii="Arial" w:hAnsi="Arial" w:cs="Arial"/>
                <w:b/>
                <w:color w:val="001F5F"/>
                <w:sz w:val="24"/>
                <w:szCs w:val="24"/>
                <w:u w:val="single"/>
              </w:rPr>
              <w:t>/202</w:t>
            </w:r>
            <w:r w:rsidR="00496157" w:rsidRPr="005E4C2B">
              <w:rPr>
                <w:rFonts w:ascii="Arial" w:hAnsi="Arial" w:cs="Arial"/>
                <w:b/>
                <w:color w:val="001F5F"/>
                <w:sz w:val="24"/>
                <w:szCs w:val="24"/>
                <w:u w:val="single"/>
              </w:rPr>
              <w:t>3</w:t>
            </w:r>
          </w:p>
        </w:tc>
        <w:tc>
          <w:tcPr>
            <w:tcW w:w="7231" w:type="dxa"/>
          </w:tcPr>
          <w:p w14:paraId="48D9132F" w14:textId="3BC57B39" w:rsidR="00F00BEF" w:rsidRPr="00331A1E" w:rsidRDefault="009A25D1" w:rsidP="00D922F3">
            <w:pPr>
              <w:pStyle w:val="TableParagraph"/>
              <w:spacing w:before="81" w:line="256" w:lineRule="auto"/>
              <w:ind w:left="160" w:right="296"/>
              <w:jc w:val="both"/>
              <w:rPr>
                <w:rFonts w:ascii="Arial" w:hAnsi="Arial" w:cs="Arial"/>
                <w:b/>
                <w:color w:val="001F5F"/>
                <w:sz w:val="24"/>
                <w:szCs w:val="24"/>
              </w:rPr>
            </w:pPr>
            <w:r w:rsidRPr="00331A1E">
              <w:rPr>
                <w:rFonts w:ascii="Arial" w:hAnsi="Arial" w:cs="Arial"/>
                <w:b/>
                <w:color w:val="001F5F"/>
                <w:sz w:val="24"/>
                <w:szCs w:val="24"/>
              </w:rPr>
              <w:t>Online başvuru için son gün (</w:t>
            </w:r>
            <w:r w:rsidR="0009478F" w:rsidRPr="00331A1E">
              <w:rPr>
                <w:rFonts w:ascii="Arial" w:hAnsi="Arial" w:cs="Arial"/>
                <w:b/>
                <w:color w:val="001F5F"/>
                <w:sz w:val="24"/>
                <w:szCs w:val="24"/>
              </w:rPr>
              <w:t xml:space="preserve">online başvuru bağlantısı </w:t>
            </w:r>
            <w:hyperlink r:id="rId7" w:history="1">
              <w:r w:rsidR="00D571CE" w:rsidRPr="00331A1E">
                <w:rPr>
                  <w:rStyle w:val="Kpr"/>
                  <w:rFonts w:ascii="Arial" w:hAnsi="Arial" w:cs="Arial"/>
                  <w:sz w:val="24"/>
                  <w:szCs w:val="24"/>
                </w:rPr>
                <w:t>https://erasmusbasvuru.ua.gov.tr</w:t>
              </w:r>
            </w:hyperlink>
            <w:r w:rsidR="00D571CE" w:rsidRPr="00331A1E">
              <w:rPr>
                <w:rFonts w:ascii="Arial" w:hAnsi="Arial" w:cs="Arial"/>
                <w:b/>
                <w:color w:val="001F5F"/>
                <w:sz w:val="24"/>
                <w:szCs w:val="24"/>
              </w:rPr>
              <w:t xml:space="preserve"> </w:t>
            </w:r>
            <w:r w:rsidR="00D922F3" w:rsidRPr="00331A1E">
              <w:rPr>
                <w:rFonts w:ascii="Arial" w:hAnsi="Arial" w:cs="Arial"/>
                <w:b/>
                <w:color w:val="001F5F"/>
                <w:sz w:val="24"/>
                <w:szCs w:val="24"/>
              </w:rPr>
              <w:t xml:space="preserve"> </w:t>
            </w:r>
            <w:r w:rsidR="005E4C2B" w:rsidRPr="005E4C2B">
              <w:rPr>
                <w:rFonts w:ascii="Arial" w:hAnsi="Arial" w:cs="Arial"/>
                <w:b/>
                <w:color w:val="001F5F"/>
                <w:sz w:val="24"/>
                <w:szCs w:val="24"/>
                <w:u w:val="single"/>
              </w:rPr>
              <w:t>12</w:t>
            </w:r>
            <w:r w:rsidR="00D922F3" w:rsidRPr="005E4C2B">
              <w:rPr>
                <w:rFonts w:ascii="Arial" w:hAnsi="Arial" w:cs="Arial"/>
                <w:b/>
                <w:color w:val="001F5F"/>
                <w:sz w:val="24"/>
                <w:szCs w:val="24"/>
                <w:u w:val="single"/>
              </w:rPr>
              <w:t>.0</w:t>
            </w:r>
            <w:r w:rsidR="005E4C2B">
              <w:rPr>
                <w:rFonts w:ascii="Arial" w:hAnsi="Arial" w:cs="Arial"/>
                <w:b/>
                <w:color w:val="001F5F"/>
                <w:sz w:val="24"/>
                <w:szCs w:val="24"/>
                <w:u w:val="single"/>
              </w:rPr>
              <w:t>4</w:t>
            </w:r>
            <w:r w:rsidR="00D922F3" w:rsidRPr="005E4C2B">
              <w:rPr>
                <w:rFonts w:ascii="Arial" w:hAnsi="Arial" w:cs="Arial"/>
                <w:b/>
                <w:color w:val="001F5F"/>
                <w:sz w:val="24"/>
                <w:szCs w:val="24"/>
                <w:u w:val="single"/>
              </w:rPr>
              <w:t>.2023</w:t>
            </w:r>
            <w:r w:rsidR="00D922F3" w:rsidRPr="00331A1E">
              <w:rPr>
                <w:rFonts w:ascii="Arial" w:hAnsi="Arial" w:cs="Arial"/>
                <w:b/>
                <w:color w:val="001F5F"/>
                <w:sz w:val="24"/>
                <w:szCs w:val="24"/>
              </w:rPr>
              <w:t xml:space="preserve"> tarihinde </w:t>
            </w:r>
            <w:r w:rsidR="0009478F" w:rsidRPr="00331A1E">
              <w:rPr>
                <w:rFonts w:ascii="Arial" w:hAnsi="Arial" w:cs="Arial"/>
                <w:b/>
                <w:color w:val="001F5F"/>
                <w:sz w:val="24"/>
                <w:szCs w:val="24"/>
              </w:rPr>
              <w:t>aktif olacaktır.)</w:t>
            </w:r>
          </w:p>
        </w:tc>
      </w:tr>
      <w:tr w:rsidR="00F00BEF" w:rsidRPr="00331A1E" w14:paraId="351EBE49" w14:textId="77777777">
        <w:trPr>
          <w:trHeight w:val="353"/>
        </w:trPr>
        <w:tc>
          <w:tcPr>
            <w:tcW w:w="1455" w:type="dxa"/>
          </w:tcPr>
          <w:p w14:paraId="090052F1" w14:textId="354F0C7F" w:rsidR="00F00BEF" w:rsidRPr="005E4C2B" w:rsidRDefault="005E4C2B" w:rsidP="006B3D9E">
            <w:pPr>
              <w:pStyle w:val="TableParagraph"/>
              <w:spacing w:before="77" w:line="256" w:lineRule="exact"/>
              <w:ind w:left="0" w:right="158"/>
              <w:jc w:val="both"/>
              <w:rPr>
                <w:rFonts w:ascii="Arial" w:hAnsi="Arial" w:cs="Arial"/>
                <w:b/>
                <w:sz w:val="24"/>
                <w:szCs w:val="24"/>
                <w:u w:val="single"/>
              </w:rPr>
            </w:pPr>
            <w:r w:rsidRPr="005E4C2B">
              <w:rPr>
                <w:rFonts w:ascii="Arial" w:hAnsi="Arial" w:cs="Arial"/>
                <w:b/>
                <w:color w:val="001F5F"/>
                <w:sz w:val="24"/>
                <w:szCs w:val="24"/>
                <w:u w:val="single"/>
              </w:rPr>
              <w:t>14</w:t>
            </w:r>
            <w:r w:rsidR="00496157" w:rsidRPr="005E4C2B">
              <w:rPr>
                <w:rFonts w:ascii="Arial" w:hAnsi="Arial" w:cs="Arial"/>
                <w:b/>
                <w:color w:val="001F5F"/>
                <w:sz w:val="24"/>
                <w:szCs w:val="24"/>
                <w:u w:val="single"/>
              </w:rPr>
              <w:t>/04/2023</w:t>
            </w:r>
          </w:p>
        </w:tc>
        <w:tc>
          <w:tcPr>
            <w:tcW w:w="7231" w:type="dxa"/>
          </w:tcPr>
          <w:p w14:paraId="6C7A9122" w14:textId="77777777" w:rsidR="00F00BEF" w:rsidRPr="00331A1E" w:rsidRDefault="0009478F" w:rsidP="006B3D9E">
            <w:pPr>
              <w:pStyle w:val="TableParagraph"/>
              <w:spacing w:before="77" w:line="256" w:lineRule="exact"/>
              <w:ind w:left="199"/>
              <w:jc w:val="both"/>
              <w:rPr>
                <w:rFonts w:ascii="Arial" w:hAnsi="Arial" w:cs="Arial"/>
                <w:b/>
                <w:sz w:val="24"/>
                <w:szCs w:val="24"/>
              </w:rPr>
            </w:pPr>
            <w:r w:rsidRPr="00331A1E">
              <w:rPr>
                <w:rFonts w:ascii="Arial" w:hAnsi="Arial" w:cs="Arial"/>
                <w:b/>
                <w:color w:val="001F5F"/>
                <w:sz w:val="24"/>
                <w:szCs w:val="24"/>
              </w:rPr>
              <w:t>Ön değerlendirme sonuçların ilanı</w:t>
            </w:r>
          </w:p>
        </w:tc>
      </w:tr>
    </w:tbl>
    <w:p w14:paraId="7776D6F3" w14:textId="77777777" w:rsidR="00F00BEF" w:rsidRPr="00331A1E" w:rsidRDefault="00F00BEF" w:rsidP="006B3D9E">
      <w:pPr>
        <w:pStyle w:val="GvdeMetni"/>
        <w:jc w:val="both"/>
        <w:rPr>
          <w:rFonts w:ascii="Arial" w:hAnsi="Arial" w:cs="Arial"/>
          <w:b/>
        </w:rPr>
      </w:pPr>
    </w:p>
    <w:p w14:paraId="25211FB7" w14:textId="77777777" w:rsidR="00F00BEF" w:rsidRPr="00331A1E" w:rsidRDefault="00F00BEF" w:rsidP="006B3D9E">
      <w:pPr>
        <w:pStyle w:val="GvdeMetni"/>
        <w:spacing w:before="1"/>
        <w:jc w:val="both"/>
        <w:rPr>
          <w:rFonts w:ascii="Arial" w:hAnsi="Arial" w:cs="Arial"/>
          <w:b/>
        </w:rPr>
      </w:pPr>
    </w:p>
    <w:p w14:paraId="02CA77A4" w14:textId="77777777" w:rsidR="00F00BEF" w:rsidRPr="006B3D9E" w:rsidRDefault="0009478F" w:rsidP="006B3D9E">
      <w:pPr>
        <w:ind w:left="836" w:right="1096"/>
        <w:jc w:val="both"/>
        <w:rPr>
          <w:rFonts w:ascii="Arial" w:hAnsi="Arial" w:cs="Arial"/>
          <w:b/>
          <w:sz w:val="24"/>
          <w:szCs w:val="24"/>
        </w:rPr>
      </w:pPr>
      <w:r w:rsidRPr="00331A1E">
        <w:rPr>
          <w:rFonts w:ascii="Arial" w:hAnsi="Arial" w:cs="Arial"/>
          <w:b/>
          <w:color w:val="FF0000"/>
          <w:sz w:val="24"/>
          <w:szCs w:val="24"/>
        </w:rPr>
        <w:t>Bu çağrıdaki hareketlilik aşağıdaki tabloda belirtilen kontenjanlarda olmakla birlikte proje gereği belirtilen bölümlere açıktır</w:t>
      </w:r>
      <w:r w:rsidRPr="00331A1E">
        <w:rPr>
          <w:rFonts w:ascii="Arial" w:hAnsi="Arial" w:cs="Arial"/>
          <w:b/>
          <w:color w:val="001F5F"/>
          <w:sz w:val="24"/>
          <w:szCs w:val="24"/>
        </w:rPr>
        <w:t>.</w:t>
      </w:r>
      <w:r w:rsidR="003A13EF" w:rsidRPr="00331A1E">
        <w:rPr>
          <w:rFonts w:ascii="Arial" w:hAnsi="Arial" w:cs="Arial"/>
          <w:b/>
          <w:color w:val="001F5F"/>
          <w:sz w:val="24"/>
          <w:szCs w:val="24"/>
        </w:rPr>
        <w:t xml:space="preserve"> Önceliklendirilerek değerlendirme yapılacaktır. Diğer bölümlerden başvuru yapacak adayların çalışmalarında ilgili bölümle ilişkilendirme şartı aranır.</w:t>
      </w:r>
    </w:p>
    <w:p w14:paraId="2C5C7EFC" w14:textId="77777777" w:rsidR="00F00BEF" w:rsidRPr="006B3D9E" w:rsidRDefault="00F00BEF" w:rsidP="006B3D9E">
      <w:pPr>
        <w:pStyle w:val="GvdeMetni"/>
        <w:spacing w:before="2"/>
        <w:jc w:val="both"/>
        <w:rPr>
          <w:rFonts w:ascii="Arial" w:hAnsi="Arial" w:cs="Arial"/>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5"/>
        <w:gridCol w:w="2769"/>
        <w:gridCol w:w="4486"/>
        <w:gridCol w:w="1037"/>
        <w:gridCol w:w="1058"/>
      </w:tblGrid>
      <w:tr w:rsidR="00F00BEF" w:rsidRPr="006B3D9E" w14:paraId="23A8EBC4" w14:textId="77777777" w:rsidTr="002D7569">
        <w:trPr>
          <w:trHeight w:val="506"/>
        </w:trPr>
        <w:tc>
          <w:tcPr>
            <w:tcW w:w="1155" w:type="dxa"/>
          </w:tcPr>
          <w:p w14:paraId="73804A0F" w14:textId="77777777" w:rsidR="00F00BEF" w:rsidRPr="006B3D9E" w:rsidRDefault="0009478F" w:rsidP="006B3D9E">
            <w:pPr>
              <w:pStyle w:val="TableParagraph"/>
              <w:spacing w:line="251" w:lineRule="exact"/>
              <w:ind w:left="107"/>
              <w:jc w:val="both"/>
              <w:rPr>
                <w:rFonts w:ascii="Arial" w:hAnsi="Arial" w:cs="Arial"/>
                <w:b/>
              </w:rPr>
            </w:pPr>
            <w:r w:rsidRPr="006B3D9E">
              <w:rPr>
                <w:rFonts w:ascii="Arial" w:hAnsi="Arial" w:cs="Arial"/>
                <w:b/>
              </w:rPr>
              <w:t>ÜLKE</w:t>
            </w:r>
          </w:p>
        </w:tc>
        <w:tc>
          <w:tcPr>
            <w:tcW w:w="2769" w:type="dxa"/>
          </w:tcPr>
          <w:p w14:paraId="1BA6215B" w14:textId="77777777" w:rsidR="00F00BEF" w:rsidRPr="006B3D9E" w:rsidRDefault="0009478F" w:rsidP="006B3D9E">
            <w:pPr>
              <w:pStyle w:val="TableParagraph"/>
              <w:spacing w:line="251" w:lineRule="exact"/>
              <w:jc w:val="both"/>
              <w:rPr>
                <w:rFonts w:ascii="Arial" w:hAnsi="Arial" w:cs="Arial"/>
                <w:b/>
              </w:rPr>
            </w:pPr>
            <w:r w:rsidRPr="006B3D9E">
              <w:rPr>
                <w:rFonts w:ascii="Arial" w:hAnsi="Arial" w:cs="Arial"/>
                <w:b/>
              </w:rPr>
              <w:t>ÜNİVERSİTE</w:t>
            </w:r>
          </w:p>
        </w:tc>
        <w:tc>
          <w:tcPr>
            <w:tcW w:w="4486" w:type="dxa"/>
          </w:tcPr>
          <w:p w14:paraId="4F5A55EE" w14:textId="77777777" w:rsidR="00F00BEF" w:rsidRPr="006B3D9E" w:rsidRDefault="0009478F" w:rsidP="006B3D9E">
            <w:pPr>
              <w:pStyle w:val="TableParagraph"/>
              <w:spacing w:line="251" w:lineRule="exact"/>
              <w:jc w:val="both"/>
              <w:rPr>
                <w:rFonts w:ascii="Arial" w:hAnsi="Arial" w:cs="Arial"/>
                <w:b/>
              </w:rPr>
            </w:pPr>
            <w:r w:rsidRPr="006B3D9E">
              <w:rPr>
                <w:rFonts w:ascii="Arial" w:hAnsi="Arial" w:cs="Arial"/>
                <w:b/>
              </w:rPr>
              <w:t>BÖLÜM</w:t>
            </w:r>
          </w:p>
        </w:tc>
        <w:tc>
          <w:tcPr>
            <w:tcW w:w="1037" w:type="dxa"/>
          </w:tcPr>
          <w:p w14:paraId="579F7C4D" w14:textId="77777777" w:rsidR="00F00BEF" w:rsidRPr="006B3D9E" w:rsidRDefault="0009478F" w:rsidP="006B3D9E">
            <w:pPr>
              <w:pStyle w:val="TableParagraph"/>
              <w:spacing w:before="2" w:line="252" w:lineRule="exact"/>
              <w:ind w:left="111" w:right="77"/>
              <w:jc w:val="both"/>
              <w:rPr>
                <w:rFonts w:ascii="Arial" w:hAnsi="Arial" w:cs="Arial"/>
                <w:b/>
              </w:rPr>
            </w:pPr>
            <w:r w:rsidRPr="006B3D9E">
              <w:rPr>
                <w:rFonts w:ascii="Arial" w:hAnsi="Arial" w:cs="Arial"/>
                <w:b/>
              </w:rPr>
              <w:t>DERS VERME</w:t>
            </w:r>
          </w:p>
        </w:tc>
        <w:tc>
          <w:tcPr>
            <w:tcW w:w="1058" w:type="dxa"/>
          </w:tcPr>
          <w:p w14:paraId="1C7084F2" w14:textId="77777777" w:rsidR="00F00BEF" w:rsidRPr="006B3D9E" w:rsidRDefault="0009478F" w:rsidP="006B3D9E">
            <w:pPr>
              <w:pStyle w:val="TableParagraph"/>
              <w:spacing w:before="2" w:line="252" w:lineRule="exact"/>
              <w:ind w:left="109" w:right="75"/>
              <w:jc w:val="both"/>
              <w:rPr>
                <w:rFonts w:ascii="Arial" w:hAnsi="Arial" w:cs="Arial"/>
                <w:b/>
              </w:rPr>
            </w:pPr>
            <w:r w:rsidRPr="006B3D9E">
              <w:rPr>
                <w:rFonts w:ascii="Arial" w:hAnsi="Arial" w:cs="Arial"/>
                <w:b/>
              </w:rPr>
              <w:t>EĞİTİM ALMA</w:t>
            </w:r>
          </w:p>
        </w:tc>
      </w:tr>
      <w:tr w:rsidR="00F00BEF" w:rsidRPr="006B3D9E" w14:paraId="48EF05C9" w14:textId="77777777" w:rsidTr="002D7569">
        <w:trPr>
          <w:trHeight w:val="506"/>
        </w:trPr>
        <w:tc>
          <w:tcPr>
            <w:tcW w:w="1155" w:type="dxa"/>
          </w:tcPr>
          <w:p w14:paraId="22698C5B" w14:textId="77777777" w:rsidR="00F00BEF" w:rsidRPr="006B3D9E" w:rsidRDefault="0009478F" w:rsidP="006B3D9E">
            <w:pPr>
              <w:pStyle w:val="TableParagraph"/>
              <w:spacing w:line="247" w:lineRule="exact"/>
              <w:ind w:left="107"/>
              <w:jc w:val="both"/>
              <w:rPr>
                <w:rFonts w:ascii="Arial" w:hAnsi="Arial" w:cs="Arial"/>
                <w:sz w:val="24"/>
                <w:szCs w:val="24"/>
              </w:rPr>
            </w:pPr>
            <w:r w:rsidRPr="006B3D9E">
              <w:rPr>
                <w:rFonts w:ascii="Arial" w:hAnsi="Arial" w:cs="Arial"/>
                <w:sz w:val="24"/>
                <w:szCs w:val="24"/>
              </w:rPr>
              <w:t>Kosova</w:t>
            </w:r>
          </w:p>
        </w:tc>
        <w:tc>
          <w:tcPr>
            <w:tcW w:w="2769" w:type="dxa"/>
          </w:tcPr>
          <w:p w14:paraId="463A43D8" w14:textId="77777777" w:rsidR="00F00BEF" w:rsidRPr="006B3D9E" w:rsidRDefault="0009478F" w:rsidP="006B3D9E">
            <w:pPr>
              <w:pStyle w:val="TableParagraph"/>
              <w:spacing w:line="247" w:lineRule="exact"/>
              <w:jc w:val="both"/>
              <w:rPr>
                <w:rFonts w:ascii="Arial" w:hAnsi="Arial" w:cs="Arial"/>
                <w:sz w:val="24"/>
                <w:szCs w:val="24"/>
              </w:rPr>
            </w:pPr>
            <w:proofErr w:type="spellStart"/>
            <w:r w:rsidRPr="006B3D9E">
              <w:rPr>
                <w:rFonts w:ascii="Arial" w:hAnsi="Arial" w:cs="Arial"/>
                <w:sz w:val="24"/>
                <w:szCs w:val="24"/>
              </w:rPr>
              <w:t>Universum</w:t>
            </w:r>
            <w:proofErr w:type="spellEnd"/>
            <w:r w:rsidRPr="006B3D9E">
              <w:rPr>
                <w:rFonts w:ascii="Arial" w:hAnsi="Arial" w:cs="Arial"/>
                <w:sz w:val="24"/>
                <w:szCs w:val="24"/>
              </w:rPr>
              <w:t xml:space="preserve"> </w:t>
            </w:r>
            <w:proofErr w:type="spellStart"/>
            <w:r w:rsidRPr="006B3D9E">
              <w:rPr>
                <w:rFonts w:ascii="Arial" w:hAnsi="Arial" w:cs="Arial"/>
                <w:sz w:val="24"/>
                <w:szCs w:val="24"/>
              </w:rPr>
              <w:t>College</w:t>
            </w:r>
            <w:proofErr w:type="spellEnd"/>
          </w:p>
        </w:tc>
        <w:tc>
          <w:tcPr>
            <w:tcW w:w="4486" w:type="dxa"/>
          </w:tcPr>
          <w:p w14:paraId="44498591" w14:textId="77777777" w:rsidR="00F00BEF" w:rsidRPr="006B3D9E" w:rsidRDefault="0009478F" w:rsidP="006B3D9E">
            <w:pPr>
              <w:pStyle w:val="TableParagraph"/>
              <w:spacing w:line="247" w:lineRule="exact"/>
              <w:jc w:val="both"/>
              <w:rPr>
                <w:rFonts w:ascii="Arial" w:hAnsi="Arial" w:cs="Arial"/>
                <w:sz w:val="24"/>
                <w:szCs w:val="24"/>
              </w:rPr>
            </w:pPr>
            <w:r w:rsidRPr="006B3D9E">
              <w:rPr>
                <w:rFonts w:ascii="Arial" w:hAnsi="Arial" w:cs="Arial"/>
                <w:sz w:val="24"/>
                <w:szCs w:val="24"/>
              </w:rPr>
              <w:t>Moda Tasarım-Tekstil</w:t>
            </w:r>
          </w:p>
        </w:tc>
        <w:tc>
          <w:tcPr>
            <w:tcW w:w="1037" w:type="dxa"/>
            <w:vAlign w:val="center"/>
          </w:tcPr>
          <w:p w14:paraId="5395EC2F" w14:textId="77777777" w:rsidR="00F00BEF" w:rsidRPr="00180A4B" w:rsidRDefault="002D7569" w:rsidP="006B3D9E">
            <w:pPr>
              <w:pStyle w:val="TableParagraph"/>
              <w:spacing w:line="247" w:lineRule="exact"/>
              <w:ind w:left="12"/>
              <w:jc w:val="center"/>
              <w:rPr>
                <w:rFonts w:ascii="Arial" w:hAnsi="Arial" w:cs="Arial"/>
                <w:sz w:val="24"/>
                <w:szCs w:val="24"/>
              </w:rPr>
            </w:pPr>
            <w:r w:rsidRPr="00180A4B">
              <w:rPr>
                <w:rFonts w:ascii="Arial" w:hAnsi="Arial" w:cs="Arial"/>
                <w:sz w:val="24"/>
                <w:szCs w:val="24"/>
              </w:rPr>
              <w:t>6</w:t>
            </w:r>
          </w:p>
        </w:tc>
        <w:tc>
          <w:tcPr>
            <w:tcW w:w="1058" w:type="dxa"/>
            <w:vAlign w:val="center"/>
          </w:tcPr>
          <w:p w14:paraId="39929F1E" w14:textId="77777777" w:rsidR="00F00BEF" w:rsidRPr="00180A4B" w:rsidRDefault="002D7569" w:rsidP="006B3D9E">
            <w:pPr>
              <w:pStyle w:val="TableParagraph"/>
              <w:spacing w:line="247" w:lineRule="exact"/>
              <w:ind w:left="16"/>
              <w:jc w:val="center"/>
              <w:rPr>
                <w:rFonts w:ascii="Arial" w:hAnsi="Arial" w:cs="Arial"/>
                <w:sz w:val="24"/>
                <w:szCs w:val="24"/>
              </w:rPr>
            </w:pPr>
            <w:r w:rsidRPr="00180A4B">
              <w:rPr>
                <w:rFonts w:ascii="Arial" w:hAnsi="Arial" w:cs="Arial"/>
                <w:sz w:val="24"/>
                <w:szCs w:val="24"/>
              </w:rPr>
              <w:t>5</w:t>
            </w:r>
          </w:p>
        </w:tc>
      </w:tr>
      <w:tr w:rsidR="00F00BEF" w:rsidRPr="006B3D9E" w14:paraId="38277773" w14:textId="77777777" w:rsidTr="002D7569">
        <w:trPr>
          <w:trHeight w:val="803"/>
        </w:trPr>
        <w:tc>
          <w:tcPr>
            <w:tcW w:w="1155" w:type="dxa"/>
          </w:tcPr>
          <w:p w14:paraId="14BDB93A" w14:textId="77777777" w:rsidR="00F00BEF" w:rsidRPr="006B3D9E" w:rsidRDefault="0009478F" w:rsidP="006B3D9E">
            <w:pPr>
              <w:pStyle w:val="TableParagraph"/>
              <w:spacing w:line="247" w:lineRule="exact"/>
              <w:ind w:left="107"/>
              <w:jc w:val="both"/>
              <w:rPr>
                <w:rFonts w:ascii="Arial" w:hAnsi="Arial" w:cs="Arial"/>
                <w:sz w:val="24"/>
                <w:szCs w:val="24"/>
              </w:rPr>
            </w:pPr>
            <w:r w:rsidRPr="006B3D9E">
              <w:rPr>
                <w:rFonts w:ascii="Arial" w:hAnsi="Arial" w:cs="Arial"/>
                <w:sz w:val="24"/>
                <w:szCs w:val="24"/>
              </w:rPr>
              <w:t>Tunus</w:t>
            </w:r>
          </w:p>
        </w:tc>
        <w:tc>
          <w:tcPr>
            <w:tcW w:w="2769" w:type="dxa"/>
          </w:tcPr>
          <w:p w14:paraId="4D77AB4E" w14:textId="77777777" w:rsidR="00F00BEF" w:rsidRPr="006B3D9E" w:rsidRDefault="0009478F" w:rsidP="006B3D9E">
            <w:pPr>
              <w:pStyle w:val="TableParagraph"/>
              <w:ind w:right="690"/>
              <w:jc w:val="both"/>
              <w:rPr>
                <w:rFonts w:ascii="Arial" w:hAnsi="Arial" w:cs="Arial"/>
                <w:sz w:val="24"/>
                <w:szCs w:val="24"/>
              </w:rPr>
            </w:pPr>
            <w:proofErr w:type="spellStart"/>
            <w:r w:rsidRPr="006B3D9E">
              <w:rPr>
                <w:rFonts w:ascii="Arial" w:hAnsi="Arial" w:cs="Arial"/>
                <w:sz w:val="24"/>
                <w:szCs w:val="24"/>
              </w:rPr>
              <w:t>The</w:t>
            </w:r>
            <w:proofErr w:type="spellEnd"/>
            <w:r w:rsidRPr="006B3D9E">
              <w:rPr>
                <w:rFonts w:ascii="Arial" w:hAnsi="Arial" w:cs="Arial"/>
                <w:sz w:val="24"/>
                <w:szCs w:val="24"/>
              </w:rPr>
              <w:t xml:space="preserve"> </w:t>
            </w:r>
            <w:proofErr w:type="spellStart"/>
            <w:r w:rsidRPr="006B3D9E">
              <w:rPr>
                <w:rFonts w:ascii="Arial" w:hAnsi="Arial" w:cs="Arial"/>
                <w:sz w:val="24"/>
                <w:szCs w:val="24"/>
              </w:rPr>
              <w:t>Higher</w:t>
            </w:r>
            <w:proofErr w:type="spellEnd"/>
            <w:r w:rsidRPr="006B3D9E">
              <w:rPr>
                <w:rFonts w:ascii="Arial" w:hAnsi="Arial" w:cs="Arial"/>
                <w:sz w:val="24"/>
                <w:szCs w:val="24"/>
              </w:rPr>
              <w:t xml:space="preserve"> </w:t>
            </w:r>
            <w:proofErr w:type="spellStart"/>
            <w:r w:rsidRPr="006B3D9E">
              <w:rPr>
                <w:rFonts w:ascii="Arial" w:hAnsi="Arial" w:cs="Arial"/>
                <w:sz w:val="24"/>
                <w:szCs w:val="24"/>
              </w:rPr>
              <w:t>Institute</w:t>
            </w:r>
            <w:proofErr w:type="spellEnd"/>
            <w:r w:rsidRPr="006B3D9E">
              <w:rPr>
                <w:rFonts w:ascii="Arial" w:hAnsi="Arial" w:cs="Arial"/>
                <w:sz w:val="24"/>
                <w:szCs w:val="24"/>
              </w:rPr>
              <w:t xml:space="preserve"> of </w:t>
            </w:r>
            <w:proofErr w:type="spellStart"/>
            <w:r w:rsidRPr="006B3D9E">
              <w:rPr>
                <w:rFonts w:ascii="Arial" w:hAnsi="Arial" w:cs="Arial"/>
                <w:sz w:val="24"/>
                <w:szCs w:val="24"/>
              </w:rPr>
              <w:t>Fashion</w:t>
            </w:r>
            <w:proofErr w:type="spellEnd"/>
            <w:r w:rsidRPr="006B3D9E">
              <w:rPr>
                <w:rFonts w:ascii="Arial" w:hAnsi="Arial" w:cs="Arial"/>
                <w:sz w:val="24"/>
                <w:szCs w:val="24"/>
              </w:rPr>
              <w:t xml:space="preserve"> of </w:t>
            </w:r>
            <w:proofErr w:type="spellStart"/>
            <w:r w:rsidRPr="006B3D9E">
              <w:rPr>
                <w:rFonts w:ascii="Arial" w:hAnsi="Arial" w:cs="Arial"/>
                <w:sz w:val="24"/>
                <w:szCs w:val="24"/>
              </w:rPr>
              <w:t>Monastir</w:t>
            </w:r>
            <w:proofErr w:type="spellEnd"/>
            <w:r w:rsidRPr="006B3D9E">
              <w:rPr>
                <w:rFonts w:ascii="Arial" w:hAnsi="Arial" w:cs="Arial"/>
                <w:sz w:val="24"/>
                <w:szCs w:val="24"/>
              </w:rPr>
              <w:t xml:space="preserve"> (ISMMM)</w:t>
            </w:r>
          </w:p>
        </w:tc>
        <w:tc>
          <w:tcPr>
            <w:tcW w:w="4486" w:type="dxa"/>
          </w:tcPr>
          <w:p w14:paraId="02F3A2E3" w14:textId="77777777" w:rsidR="00F00BEF" w:rsidRPr="006B3D9E" w:rsidRDefault="0009478F" w:rsidP="006B3D9E">
            <w:pPr>
              <w:pStyle w:val="TableParagraph"/>
              <w:spacing w:line="247" w:lineRule="exact"/>
              <w:jc w:val="both"/>
              <w:rPr>
                <w:rFonts w:ascii="Arial" w:hAnsi="Arial" w:cs="Arial"/>
                <w:sz w:val="24"/>
                <w:szCs w:val="24"/>
              </w:rPr>
            </w:pPr>
            <w:r w:rsidRPr="006B3D9E">
              <w:rPr>
                <w:rFonts w:ascii="Arial" w:hAnsi="Arial" w:cs="Arial"/>
                <w:sz w:val="24"/>
                <w:szCs w:val="24"/>
              </w:rPr>
              <w:t>Moda Tasarım-Tekstil</w:t>
            </w:r>
          </w:p>
        </w:tc>
        <w:tc>
          <w:tcPr>
            <w:tcW w:w="1037" w:type="dxa"/>
            <w:vAlign w:val="center"/>
          </w:tcPr>
          <w:p w14:paraId="57BC7FE2" w14:textId="77777777" w:rsidR="00F00BEF" w:rsidRPr="00180A4B" w:rsidRDefault="002D7569" w:rsidP="006B3D9E">
            <w:pPr>
              <w:pStyle w:val="TableParagraph"/>
              <w:spacing w:line="247" w:lineRule="exact"/>
              <w:ind w:left="12"/>
              <w:jc w:val="center"/>
              <w:rPr>
                <w:rFonts w:ascii="Arial" w:hAnsi="Arial" w:cs="Arial"/>
                <w:sz w:val="24"/>
                <w:szCs w:val="24"/>
              </w:rPr>
            </w:pPr>
            <w:r w:rsidRPr="00180A4B">
              <w:rPr>
                <w:rFonts w:ascii="Arial" w:hAnsi="Arial" w:cs="Arial"/>
                <w:sz w:val="24"/>
                <w:szCs w:val="24"/>
              </w:rPr>
              <w:t>9</w:t>
            </w:r>
          </w:p>
        </w:tc>
        <w:tc>
          <w:tcPr>
            <w:tcW w:w="1058" w:type="dxa"/>
            <w:vAlign w:val="center"/>
          </w:tcPr>
          <w:p w14:paraId="7582DB64" w14:textId="77777777" w:rsidR="00F00BEF" w:rsidRPr="00180A4B" w:rsidRDefault="002D7569" w:rsidP="006B3D9E">
            <w:pPr>
              <w:pStyle w:val="TableParagraph"/>
              <w:spacing w:line="247" w:lineRule="exact"/>
              <w:ind w:left="16"/>
              <w:jc w:val="center"/>
              <w:rPr>
                <w:rFonts w:ascii="Arial" w:hAnsi="Arial" w:cs="Arial"/>
                <w:sz w:val="24"/>
                <w:szCs w:val="24"/>
              </w:rPr>
            </w:pPr>
            <w:r w:rsidRPr="00180A4B">
              <w:rPr>
                <w:rFonts w:ascii="Arial" w:hAnsi="Arial" w:cs="Arial"/>
                <w:sz w:val="24"/>
                <w:szCs w:val="24"/>
              </w:rPr>
              <w:t>9</w:t>
            </w:r>
          </w:p>
        </w:tc>
      </w:tr>
      <w:tr w:rsidR="00F00BEF" w:rsidRPr="006B3D9E" w14:paraId="1F35A09B" w14:textId="77777777" w:rsidTr="002D7569">
        <w:trPr>
          <w:trHeight w:val="505"/>
        </w:trPr>
        <w:tc>
          <w:tcPr>
            <w:tcW w:w="1155" w:type="dxa"/>
          </w:tcPr>
          <w:p w14:paraId="5D1E54D0" w14:textId="77777777" w:rsidR="00F00BEF" w:rsidRPr="006B3D9E" w:rsidRDefault="0009478F" w:rsidP="006B3D9E">
            <w:pPr>
              <w:pStyle w:val="TableParagraph"/>
              <w:spacing w:line="247" w:lineRule="exact"/>
              <w:ind w:left="107"/>
              <w:jc w:val="both"/>
              <w:rPr>
                <w:rFonts w:ascii="Arial" w:hAnsi="Arial" w:cs="Arial"/>
                <w:sz w:val="24"/>
                <w:szCs w:val="24"/>
              </w:rPr>
            </w:pPr>
            <w:r w:rsidRPr="006B3D9E">
              <w:rPr>
                <w:rFonts w:ascii="Arial" w:hAnsi="Arial" w:cs="Arial"/>
                <w:sz w:val="24"/>
                <w:szCs w:val="24"/>
              </w:rPr>
              <w:t>İran</w:t>
            </w:r>
          </w:p>
        </w:tc>
        <w:tc>
          <w:tcPr>
            <w:tcW w:w="2769" w:type="dxa"/>
          </w:tcPr>
          <w:p w14:paraId="6FA887D3" w14:textId="77777777" w:rsidR="00F00BEF" w:rsidRPr="006B3D9E" w:rsidRDefault="0009478F" w:rsidP="006B3D9E">
            <w:pPr>
              <w:pStyle w:val="TableParagraph"/>
              <w:spacing w:line="247" w:lineRule="exact"/>
              <w:jc w:val="both"/>
              <w:rPr>
                <w:rFonts w:ascii="Arial" w:hAnsi="Arial" w:cs="Arial"/>
                <w:sz w:val="24"/>
                <w:szCs w:val="24"/>
              </w:rPr>
            </w:pPr>
            <w:proofErr w:type="spellStart"/>
            <w:r w:rsidRPr="006B3D9E">
              <w:rPr>
                <w:rFonts w:ascii="Arial" w:hAnsi="Arial" w:cs="Arial"/>
                <w:sz w:val="24"/>
                <w:szCs w:val="24"/>
              </w:rPr>
              <w:t>Gorgan</w:t>
            </w:r>
            <w:proofErr w:type="spellEnd"/>
            <w:r w:rsidRPr="006B3D9E">
              <w:rPr>
                <w:rFonts w:ascii="Arial" w:hAnsi="Arial" w:cs="Arial"/>
                <w:sz w:val="24"/>
                <w:szCs w:val="24"/>
              </w:rPr>
              <w:t xml:space="preserve"> </w:t>
            </w:r>
            <w:proofErr w:type="spellStart"/>
            <w:r w:rsidRPr="006B3D9E">
              <w:rPr>
                <w:rFonts w:ascii="Arial" w:hAnsi="Arial" w:cs="Arial"/>
                <w:sz w:val="24"/>
                <w:szCs w:val="24"/>
              </w:rPr>
              <w:t>University</w:t>
            </w:r>
            <w:proofErr w:type="spellEnd"/>
          </w:p>
        </w:tc>
        <w:tc>
          <w:tcPr>
            <w:tcW w:w="4486" w:type="dxa"/>
          </w:tcPr>
          <w:p w14:paraId="2F6FA8CF" w14:textId="77777777" w:rsidR="00F00BEF" w:rsidRPr="006B3D9E" w:rsidRDefault="0009478F" w:rsidP="006B3D9E">
            <w:pPr>
              <w:pStyle w:val="TableParagraph"/>
              <w:spacing w:line="247" w:lineRule="exact"/>
              <w:jc w:val="both"/>
              <w:rPr>
                <w:rFonts w:ascii="Arial" w:hAnsi="Arial" w:cs="Arial"/>
                <w:sz w:val="24"/>
                <w:szCs w:val="24"/>
              </w:rPr>
            </w:pPr>
            <w:r w:rsidRPr="006B3D9E">
              <w:rPr>
                <w:rFonts w:ascii="Arial" w:hAnsi="Arial" w:cs="Arial"/>
                <w:sz w:val="24"/>
                <w:szCs w:val="24"/>
              </w:rPr>
              <w:t>Biyoteknoloji, Gıda mühendisliği,</w:t>
            </w:r>
          </w:p>
          <w:p w14:paraId="69ABCA1D" w14:textId="77777777" w:rsidR="00F00BEF" w:rsidRPr="006B3D9E" w:rsidRDefault="0009478F" w:rsidP="006B3D9E">
            <w:pPr>
              <w:pStyle w:val="TableParagraph"/>
              <w:spacing w:before="1" w:line="238" w:lineRule="exact"/>
              <w:jc w:val="both"/>
              <w:rPr>
                <w:rFonts w:ascii="Arial" w:hAnsi="Arial" w:cs="Arial"/>
                <w:sz w:val="24"/>
                <w:szCs w:val="24"/>
              </w:rPr>
            </w:pPr>
            <w:r w:rsidRPr="006B3D9E">
              <w:rPr>
                <w:rFonts w:ascii="Arial" w:hAnsi="Arial" w:cs="Arial"/>
                <w:sz w:val="24"/>
                <w:szCs w:val="24"/>
              </w:rPr>
              <w:t>Moleküler Biyoloji, Ziraat</w:t>
            </w:r>
          </w:p>
        </w:tc>
        <w:tc>
          <w:tcPr>
            <w:tcW w:w="1037" w:type="dxa"/>
            <w:vAlign w:val="center"/>
          </w:tcPr>
          <w:p w14:paraId="7E75AE39" w14:textId="77777777" w:rsidR="00F00BEF" w:rsidRPr="00180A4B" w:rsidRDefault="0009478F" w:rsidP="006B3D9E">
            <w:pPr>
              <w:pStyle w:val="TableParagraph"/>
              <w:spacing w:line="247" w:lineRule="exact"/>
              <w:ind w:left="12"/>
              <w:jc w:val="center"/>
              <w:rPr>
                <w:rFonts w:ascii="Arial" w:hAnsi="Arial" w:cs="Arial"/>
                <w:sz w:val="24"/>
                <w:szCs w:val="24"/>
              </w:rPr>
            </w:pPr>
            <w:r w:rsidRPr="00180A4B">
              <w:rPr>
                <w:rFonts w:ascii="Arial" w:hAnsi="Arial" w:cs="Arial"/>
                <w:sz w:val="24"/>
                <w:szCs w:val="24"/>
              </w:rPr>
              <w:t>1</w:t>
            </w:r>
          </w:p>
        </w:tc>
        <w:tc>
          <w:tcPr>
            <w:tcW w:w="1058" w:type="dxa"/>
            <w:vAlign w:val="center"/>
          </w:tcPr>
          <w:p w14:paraId="03A9ABEF" w14:textId="77777777" w:rsidR="00F00BEF" w:rsidRPr="00180A4B" w:rsidRDefault="0009478F" w:rsidP="006B3D9E">
            <w:pPr>
              <w:pStyle w:val="TableParagraph"/>
              <w:spacing w:line="247" w:lineRule="exact"/>
              <w:ind w:left="16"/>
              <w:jc w:val="center"/>
              <w:rPr>
                <w:rFonts w:ascii="Arial" w:hAnsi="Arial" w:cs="Arial"/>
                <w:sz w:val="24"/>
                <w:szCs w:val="24"/>
              </w:rPr>
            </w:pPr>
            <w:r w:rsidRPr="00180A4B">
              <w:rPr>
                <w:rFonts w:ascii="Arial" w:hAnsi="Arial" w:cs="Arial"/>
                <w:sz w:val="24"/>
                <w:szCs w:val="24"/>
              </w:rPr>
              <w:t>1</w:t>
            </w:r>
          </w:p>
        </w:tc>
      </w:tr>
      <w:tr w:rsidR="00CF5A77" w:rsidRPr="006B3D9E" w14:paraId="741A1B5B" w14:textId="77777777" w:rsidTr="002D7569">
        <w:trPr>
          <w:trHeight w:val="505"/>
        </w:trPr>
        <w:tc>
          <w:tcPr>
            <w:tcW w:w="1155" w:type="dxa"/>
          </w:tcPr>
          <w:p w14:paraId="675F174C" w14:textId="77777777" w:rsidR="00CF5A77" w:rsidRPr="006B3D9E" w:rsidRDefault="00CF5A77" w:rsidP="006B3D9E">
            <w:pPr>
              <w:pStyle w:val="TableParagraph"/>
              <w:spacing w:line="247" w:lineRule="exact"/>
              <w:ind w:left="107"/>
              <w:jc w:val="both"/>
              <w:rPr>
                <w:rFonts w:ascii="Arial" w:hAnsi="Arial" w:cs="Arial"/>
                <w:sz w:val="24"/>
                <w:szCs w:val="24"/>
              </w:rPr>
            </w:pPr>
            <w:r w:rsidRPr="006B3D9E">
              <w:rPr>
                <w:rFonts w:ascii="Arial" w:hAnsi="Arial" w:cs="Arial"/>
                <w:sz w:val="24"/>
                <w:szCs w:val="24"/>
              </w:rPr>
              <w:t>Pakistan</w:t>
            </w:r>
          </w:p>
        </w:tc>
        <w:tc>
          <w:tcPr>
            <w:tcW w:w="2769" w:type="dxa"/>
          </w:tcPr>
          <w:tbl>
            <w:tblPr>
              <w:tblW w:w="2906" w:type="dxa"/>
              <w:tblLayout w:type="fixed"/>
              <w:tblCellMar>
                <w:left w:w="70" w:type="dxa"/>
                <w:right w:w="70" w:type="dxa"/>
              </w:tblCellMar>
              <w:tblLook w:val="04A0" w:firstRow="1" w:lastRow="0" w:firstColumn="1" w:lastColumn="0" w:noHBand="0" w:noVBand="1"/>
            </w:tblPr>
            <w:tblGrid>
              <w:gridCol w:w="2906"/>
            </w:tblGrid>
            <w:tr w:rsidR="00E128DA" w:rsidRPr="00E128DA" w14:paraId="17894CCF" w14:textId="77777777" w:rsidTr="00E128DA">
              <w:trPr>
                <w:trHeight w:val="570"/>
              </w:trPr>
              <w:tc>
                <w:tcPr>
                  <w:tcW w:w="29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DB944" w14:textId="77777777" w:rsidR="00E128DA" w:rsidRPr="00E128DA" w:rsidRDefault="00E128DA" w:rsidP="006B3D9E">
                  <w:pPr>
                    <w:widowControl/>
                    <w:autoSpaceDE/>
                    <w:autoSpaceDN/>
                    <w:jc w:val="both"/>
                    <w:rPr>
                      <w:rFonts w:ascii="Arial" w:hAnsi="Arial" w:cs="Arial"/>
                      <w:color w:val="000000"/>
                      <w:sz w:val="24"/>
                      <w:szCs w:val="24"/>
                      <w:lang w:eastAsia="tr-TR"/>
                    </w:rPr>
                  </w:pPr>
                  <w:r w:rsidRPr="00E128DA">
                    <w:rPr>
                      <w:rFonts w:ascii="Arial" w:hAnsi="Arial" w:cs="Arial"/>
                      <w:color w:val="000000"/>
                      <w:sz w:val="24"/>
                      <w:szCs w:val="24"/>
                      <w:lang w:eastAsia="tr-TR"/>
                    </w:rPr>
                    <w:t xml:space="preserve">International </w:t>
                  </w:r>
                  <w:proofErr w:type="spellStart"/>
                  <w:r w:rsidRPr="00E128DA">
                    <w:rPr>
                      <w:rFonts w:ascii="Arial" w:hAnsi="Arial" w:cs="Arial"/>
                      <w:color w:val="000000"/>
                      <w:sz w:val="24"/>
                      <w:szCs w:val="24"/>
                      <w:lang w:eastAsia="tr-TR"/>
                    </w:rPr>
                    <w:t>Islamic</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University</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Islamabad</w:t>
                  </w:r>
                  <w:proofErr w:type="spellEnd"/>
                </w:p>
              </w:tc>
            </w:tr>
            <w:tr w:rsidR="00E128DA" w:rsidRPr="00E128DA" w14:paraId="02E546A9" w14:textId="77777777" w:rsidTr="00E128DA">
              <w:trPr>
                <w:trHeight w:val="570"/>
              </w:trPr>
              <w:tc>
                <w:tcPr>
                  <w:tcW w:w="2906" w:type="dxa"/>
                  <w:tcBorders>
                    <w:top w:val="nil"/>
                    <w:left w:val="single" w:sz="4" w:space="0" w:color="auto"/>
                    <w:bottom w:val="single" w:sz="4" w:space="0" w:color="auto"/>
                    <w:right w:val="single" w:sz="4" w:space="0" w:color="auto"/>
                  </w:tcBorders>
                  <w:shd w:val="clear" w:color="000000" w:fill="FFFFFF"/>
                  <w:vAlign w:val="center"/>
                  <w:hideMark/>
                </w:tcPr>
                <w:p w14:paraId="09545248" w14:textId="77777777" w:rsidR="00E128DA" w:rsidRPr="00E128DA" w:rsidRDefault="00E128DA" w:rsidP="006B3D9E">
                  <w:pPr>
                    <w:widowControl/>
                    <w:autoSpaceDE/>
                    <w:autoSpaceDN/>
                    <w:jc w:val="both"/>
                    <w:rPr>
                      <w:rFonts w:ascii="Arial" w:hAnsi="Arial" w:cs="Arial"/>
                      <w:color w:val="000000"/>
                      <w:sz w:val="24"/>
                      <w:szCs w:val="24"/>
                      <w:lang w:eastAsia="tr-TR"/>
                    </w:rPr>
                  </w:pPr>
                  <w:proofErr w:type="spellStart"/>
                  <w:r w:rsidRPr="00E128DA">
                    <w:rPr>
                      <w:rFonts w:ascii="Arial" w:hAnsi="Arial" w:cs="Arial"/>
                      <w:color w:val="000000"/>
                      <w:sz w:val="24"/>
                      <w:szCs w:val="24"/>
                      <w:lang w:eastAsia="tr-TR"/>
                    </w:rPr>
                    <w:t>Government</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College</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University</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Lahore</w:t>
                  </w:r>
                  <w:proofErr w:type="spellEnd"/>
                </w:p>
              </w:tc>
            </w:tr>
            <w:tr w:rsidR="00E128DA" w:rsidRPr="00E128DA" w14:paraId="6407047E" w14:textId="77777777" w:rsidTr="00E128DA">
              <w:trPr>
                <w:trHeight w:val="855"/>
              </w:trPr>
              <w:tc>
                <w:tcPr>
                  <w:tcW w:w="2906" w:type="dxa"/>
                  <w:tcBorders>
                    <w:top w:val="nil"/>
                    <w:left w:val="single" w:sz="4" w:space="0" w:color="auto"/>
                    <w:bottom w:val="single" w:sz="4" w:space="0" w:color="auto"/>
                    <w:right w:val="single" w:sz="4" w:space="0" w:color="auto"/>
                  </w:tcBorders>
                  <w:shd w:val="clear" w:color="000000" w:fill="FFFFFF"/>
                  <w:vAlign w:val="center"/>
                  <w:hideMark/>
                </w:tcPr>
                <w:p w14:paraId="30D48535" w14:textId="77777777" w:rsidR="00E128DA" w:rsidRPr="00E128DA" w:rsidRDefault="00E128DA" w:rsidP="006B3D9E">
                  <w:pPr>
                    <w:widowControl/>
                    <w:autoSpaceDE/>
                    <w:autoSpaceDN/>
                    <w:jc w:val="both"/>
                    <w:rPr>
                      <w:rFonts w:ascii="Arial" w:hAnsi="Arial" w:cs="Arial"/>
                      <w:color w:val="000000"/>
                      <w:sz w:val="24"/>
                      <w:szCs w:val="24"/>
                      <w:lang w:eastAsia="tr-TR"/>
                    </w:rPr>
                  </w:pPr>
                  <w:proofErr w:type="spellStart"/>
                  <w:r w:rsidRPr="00E128DA">
                    <w:rPr>
                      <w:rFonts w:ascii="Arial" w:hAnsi="Arial" w:cs="Arial"/>
                      <w:color w:val="000000"/>
                      <w:sz w:val="24"/>
                      <w:szCs w:val="24"/>
                      <w:lang w:eastAsia="tr-TR"/>
                    </w:rPr>
                    <w:t>University</w:t>
                  </w:r>
                  <w:proofErr w:type="spellEnd"/>
                  <w:r w:rsidRPr="00E128DA">
                    <w:rPr>
                      <w:rFonts w:ascii="Arial" w:hAnsi="Arial" w:cs="Arial"/>
                      <w:color w:val="000000"/>
                      <w:sz w:val="24"/>
                      <w:szCs w:val="24"/>
                      <w:lang w:eastAsia="tr-TR"/>
                    </w:rPr>
                    <w:t xml:space="preserve"> Of Azad </w:t>
                  </w:r>
                  <w:proofErr w:type="spellStart"/>
                  <w:r w:rsidRPr="00E128DA">
                    <w:rPr>
                      <w:rFonts w:ascii="Arial" w:hAnsi="Arial" w:cs="Arial"/>
                      <w:color w:val="000000"/>
                      <w:sz w:val="24"/>
                      <w:szCs w:val="24"/>
                      <w:lang w:eastAsia="tr-TR"/>
                    </w:rPr>
                    <w:t>Jammu</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And</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Kashmir</w:t>
                  </w:r>
                  <w:proofErr w:type="spellEnd"/>
                </w:p>
              </w:tc>
            </w:tr>
            <w:tr w:rsidR="00E128DA" w:rsidRPr="00E128DA" w14:paraId="5FDD8074" w14:textId="77777777" w:rsidTr="00E128DA">
              <w:trPr>
                <w:trHeight w:val="570"/>
              </w:trPr>
              <w:tc>
                <w:tcPr>
                  <w:tcW w:w="2906" w:type="dxa"/>
                  <w:tcBorders>
                    <w:top w:val="nil"/>
                    <w:left w:val="single" w:sz="4" w:space="0" w:color="auto"/>
                    <w:bottom w:val="single" w:sz="4" w:space="0" w:color="auto"/>
                    <w:right w:val="single" w:sz="4" w:space="0" w:color="auto"/>
                  </w:tcBorders>
                  <w:shd w:val="clear" w:color="000000" w:fill="FFFFFF"/>
                  <w:vAlign w:val="center"/>
                  <w:hideMark/>
                </w:tcPr>
                <w:p w14:paraId="7C443621" w14:textId="77777777" w:rsidR="00E128DA" w:rsidRPr="00E128DA" w:rsidRDefault="00E128DA" w:rsidP="006B3D9E">
                  <w:pPr>
                    <w:widowControl/>
                    <w:autoSpaceDE/>
                    <w:autoSpaceDN/>
                    <w:jc w:val="both"/>
                    <w:rPr>
                      <w:rFonts w:ascii="Arial" w:hAnsi="Arial" w:cs="Arial"/>
                      <w:color w:val="000000"/>
                      <w:sz w:val="24"/>
                      <w:szCs w:val="24"/>
                      <w:lang w:eastAsia="tr-TR"/>
                    </w:rPr>
                  </w:pPr>
                  <w:proofErr w:type="spellStart"/>
                  <w:r w:rsidRPr="00E128DA">
                    <w:rPr>
                      <w:rFonts w:ascii="Arial" w:hAnsi="Arial" w:cs="Arial"/>
                      <w:color w:val="000000"/>
                      <w:sz w:val="24"/>
                      <w:szCs w:val="24"/>
                      <w:lang w:eastAsia="tr-TR"/>
                    </w:rPr>
                    <w:t>Riphah</w:t>
                  </w:r>
                  <w:proofErr w:type="spellEnd"/>
                  <w:r w:rsidRPr="00E128DA">
                    <w:rPr>
                      <w:rFonts w:ascii="Arial" w:hAnsi="Arial" w:cs="Arial"/>
                      <w:color w:val="000000"/>
                      <w:sz w:val="24"/>
                      <w:szCs w:val="24"/>
                      <w:lang w:eastAsia="tr-TR"/>
                    </w:rPr>
                    <w:t xml:space="preserve"> International </w:t>
                  </w:r>
                  <w:proofErr w:type="spellStart"/>
                  <w:r w:rsidRPr="00E128DA">
                    <w:rPr>
                      <w:rFonts w:ascii="Arial" w:hAnsi="Arial" w:cs="Arial"/>
                      <w:color w:val="000000"/>
                      <w:sz w:val="24"/>
                      <w:szCs w:val="24"/>
                      <w:lang w:eastAsia="tr-TR"/>
                    </w:rPr>
                    <w:t>University</w:t>
                  </w:r>
                  <w:proofErr w:type="spellEnd"/>
                </w:p>
              </w:tc>
            </w:tr>
            <w:tr w:rsidR="00E128DA" w:rsidRPr="00E128DA" w14:paraId="420DF32E" w14:textId="77777777" w:rsidTr="00E128DA">
              <w:trPr>
                <w:trHeight w:val="576"/>
              </w:trPr>
              <w:tc>
                <w:tcPr>
                  <w:tcW w:w="2906" w:type="dxa"/>
                  <w:tcBorders>
                    <w:top w:val="nil"/>
                    <w:left w:val="single" w:sz="4" w:space="0" w:color="auto"/>
                    <w:bottom w:val="single" w:sz="4" w:space="0" w:color="auto"/>
                    <w:right w:val="single" w:sz="4" w:space="0" w:color="auto"/>
                  </w:tcBorders>
                  <w:shd w:val="clear" w:color="000000" w:fill="FFFFFF"/>
                  <w:vAlign w:val="center"/>
                  <w:hideMark/>
                </w:tcPr>
                <w:p w14:paraId="4F95D4B5" w14:textId="77777777" w:rsidR="00E128DA" w:rsidRPr="00E128DA" w:rsidRDefault="00E128DA" w:rsidP="006B3D9E">
                  <w:pPr>
                    <w:widowControl/>
                    <w:autoSpaceDE/>
                    <w:autoSpaceDN/>
                    <w:jc w:val="both"/>
                    <w:rPr>
                      <w:rFonts w:ascii="Arial" w:hAnsi="Arial" w:cs="Arial"/>
                      <w:color w:val="000000"/>
                      <w:sz w:val="24"/>
                      <w:szCs w:val="24"/>
                      <w:lang w:eastAsia="tr-TR"/>
                    </w:rPr>
                  </w:pPr>
                  <w:proofErr w:type="spellStart"/>
                  <w:r w:rsidRPr="00E128DA">
                    <w:rPr>
                      <w:rFonts w:ascii="Arial" w:hAnsi="Arial" w:cs="Arial"/>
                      <w:color w:val="000000"/>
                      <w:sz w:val="24"/>
                      <w:szCs w:val="24"/>
                      <w:lang w:eastAsia="tr-TR"/>
                    </w:rPr>
                    <w:t>The</w:t>
                  </w:r>
                  <w:proofErr w:type="spellEnd"/>
                  <w:r w:rsidRPr="00E128DA">
                    <w:rPr>
                      <w:rFonts w:ascii="Arial" w:hAnsi="Arial" w:cs="Arial"/>
                      <w:color w:val="000000"/>
                      <w:sz w:val="24"/>
                      <w:szCs w:val="24"/>
                      <w:lang w:eastAsia="tr-TR"/>
                    </w:rPr>
                    <w:t xml:space="preserve"> </w:t>
                  </w:r>
                  <w:proofErr w:type="spellStart"/>
                  <w:r w:rsidRPr="00E128DA">
                    <w:rPr>
                      <w:rFonts w:ascii="Arial" w:hAnsi="Arial" w:cs="Arial"/>
                      <w:color w:val="000000"/>
                      <w:sz w:val="24"/>
                      <w:szCs w:val="24"/>
                      <w:lang w:eastAsia="tr-TR"/>
                    </w:rPr>
                    <w:t>University</w:t>
                  </w:r>
                  <w:proofErr w:type="spellEnd"/>
                  <w:r w:rsidRPr="00E128DA">
                    <w:rPr>
                      <w:rFonts w:ascii="Arial" w:hAnsi="Arial" w:cs="Arial"/>
                      <w:color w:val="000000"/>
                      <w:sz w:val="24"/>
                      <w:szCs w:val="24"/>
                      <w:lang w:eastAsia="tr-TR"/>
                    </w:rPr>
                    <w:t xml:space="preserve"> Of </w:t>
                  </w:r>
                  <w:proofErr w:type="spellStart"/>
                  <w:r w:rsidRPr="00E128DA">
                    <w:rPr>
                      <w:rFonts w:ascii="Arial" w:hAnsi="Arial" w:cs="Arial"/>
                      <w:color w:val="000000"/>
                      <w:sz w:val="24"/>
                      <w:szCs w:val="24"/>
                      <w:lang w:eastAsia="tr-TR"/>
                    </w:rPr>
                    <w:t>Lahore</w:t>
                  </w:r>
                  <w:proofErr w:type="spellEnd"/>
                </w:p>
              </w:tc>
            </w:tr>
          </w:tbl>
          <w:p w14:paraId="2C36F3DE" w14:textId="77777777" w:rsidR="00E128DA" w:rsidRPr="006B3D9E" w:rsidRDefault="00E128DA" w:rsidP="006B3D9E">
            <w:pPr>
              <w:pStyle w:val="TableParagraph"/>
              <w:spacing w:line="247" w:lineRule="exact"/>
              <w:jc w:val="both"/>
              <w:rPr>
                <w:rFonts w:ascii="Arial" w:hAnsi="Arial" w:cs="Arial"/>
                <w:sz w:val="24"/>
                <w:szCs w:val="24"/>
              </w:rPr>
            </w:pPr>
          </w:p>
        </w:tc>
        <w:tc>
          <w:tcPr>
            <w:tcW w:w="4486" w:type="dxa"/>
          </w:tcPr>
          <w:tbl>
            <w:tblPr>
              <w:tblW w:w="4450" w:type="dxa"/>
              <w:tblLayout w:type="fixed"/>
              <w:tblCellMar>
                <w:left w:w="70" w:type="dxa"/>
                <w:right w:w="70" w:type="dxa"/>
              </w:tblCellMar>
              <w:tblLook w:val="04A0" w:firstRow="1" w:lastRow="0" w:firstColumn="1" w:lastColumn="0" w:noHBand="0" w:noVBand="1"/>
            </w:tblPr>
            <w:tblGrid>
              <w:gridCol w:w="4450"/>
            </w:tblGrid>
            <w:tr w:rsidR="00E128DA" w:rsidRPr="00E128DA" w14:paraId="686A6362" w14:textId="77777777" w:rsidTr="00E128DA">
              <w:trPr>
                <w:trHeight w:val="570"/>
              </w:trPr>
              <w:tc>
                <w:tcPr>
                  <w:tcW w:w="44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6626A" w14:textId="77777777" w:rsidR="00E128DA" w:rsidRPr="00E128DA" w:rsidRDefault="00E128DA" w:rsidP="006B3D9E">
                  <w:pPr>
                    <w:widowControl/>
                    <w:autoSpaceDE/>
                    <w:autoSpaceDN/>
                    <w:jc w:val="both"/>
                    <w:rPr>
                      <w:rFonts w:ascii="Arial" w:hAnsi="Arial" w:cs="Arial"/>
                      <w:color w:val="000000"/>
                      <w:sz w:val="24"/>
                      <w:szCs w:val="24"/>
                      <w:lang w:eastAsia="tr-TR"/>
                    </w:rPr>
                  </w:pPr>
                  <w:r w:rsidRPr="00E128DA">
                    <w:rPr>
                      <w:rFonts w:ascii="Arial" w:hAnsi="Arial" w:cs="Arial"/>
                      <w:color w:val="000000"/>
                      <w:sz w:val="24"/>
                      <w:szCs w:val="24"/>
                      <w:lang w:eastAsia="tr-TR"/>
                    </w:rPr>
                    <w:t>Matematik</w:t>
                  </w:r>
                </w:p>
              </w:tc>
            </w:tr>
            <w:tr w:rsidR="00E128DA" w:rsidRPr="00E128DA" w14:paraId="705506BA" w14:textId="77777777" w:rsidTr="00E128DA">
              <w:trPr>
                <w:trHeight w:val="570"/>
              </w:trPr>
              <w:tc>
                <w:tcPr>
                  <w:tcW w:w="4450" w:type="dxa"/>
                  <w:tcBorders>
                    <w:top w:val="nil"/>
                    <w:left w:val="single" w:sz="4" w:space="0" w:color="auto"/>
                    <w:bottom w:val="single" w:sz="4" w:space="0" w:color="auto"/>
                    <w:right w:val="single" w:sz="4" w:space="0" w:color="auto"/>
                  </w:tcBorders>
                  <w:shd w:val="clear" w:color="000000" w:fill="FFFFFF"/>
                  <w:vAlign w:val="center"/>
                  <w:hideMark/>
                </w:tcPr>
                <w:p w14:paraId="54738F80" w14:textId="77777777" w:rsidR="00E128DA" w:rsidRPr="00E128DA" w:rsidRDefault="00E128DA" w:rsidP="006B3D9E">
                  <w:pPr>
                    <w:widowControl/>
                    <w:autoSpaceDE/>
                    <w:autoSpaceDN/>
                    <w:jc w:val="both"/>
                    <w:rPr>
                      <w:rFonts w:ascii="Arial" w:hAnsi="Arial" w:cs="Arial"/>
                      <w:color w:val="000000"/>
                      <w:sz w:val="24"/>
                      <w:szCs w:val="24"/>
                      <w:lang w:eastAsia="tr-TR"/>
                    </w:rPr>
                  </w:pPr>
                  <w:r w:rsidRPr="00E128DA">
                    <w:rPr>
                      <w:rFonts w:ascii="Arial" w:hAnsi="Arial" w:cs="Arial"/>
                      <w:color w:val="000000"/>
                      <w:sz w:val="24"/>
                      <w:szCs w:val="24"/>
                      <w:lang w:eastAsia="tr-TR"/>
                    </w:rPr>
                    <w:t>Biyoteknoloji</w:t>
                  </w:r>
                </w:p>
              </w:tc>
            </w:tr>
            <w:tr w:rsidR="00E128DA" w:rsidRPr="00E128DA" w14:paraId="78D4FEB6" w14:textId="77777777" w:rsidTr="00E128DA">
              <w:trPr>
                <w:trHeight w:val="855"/>
              </w:trPr>
              <w:tc>
                <w:tcPr>
                  <w:tcW w:w="4450" w:type="dxa"/>
                  <w:tcBorders>
                    <w:top w:val="nil"/>
                    <w:left w:val="single" w:sz="4" w:space="0" w:color="auto"/>
                    <w:bottom w:val="single" w:sz="4" w:space="0" w:color="auto"/>
                    <w:right w:val="single" w:sz="4" w:space="0" w:color="auto"/>
                  </w:tcBorders>
                  <w:shd w:val="clear" w:color="000000" w:fill="FFFFFF"/>
                  <w:vAlign w:val="center"/>
                  <w:hideMark/>
                </w:tcPr>
                <w:p w14:paraId="08EFF6A0" w14:textId="77777777" w:rsidR="00E128DA" w:rsidRPr="00E128DA" w:rsidRDefault="00E128DA" w:rsidP="006B3D9E">
                  <w:pPr>
                    <w:widowControl/>
                    <w:autoSpaceDE/>
                    <w:autoSpaceDN/>
                    <w:jc w:val="both"/>
                    <w:rPr>
                      <w:rFonts w:ascii="Arial" w:hAnsi="Arial" w:cs="Arial"/>
                      <w:color w:val="000000"/>
                      <w:sz w:val="24"/>
                      <w:szCs w:val="24"/>
                      <w:lang w:eastAsia="tr-TR"/>
                    </w:rPr>
                  </w:pPr>
                  <w:r w:rsidRPr="00E128DA">
                    <w:rPr>
                      <w:rFonts w:ascii="Arial" w:hAnsi="Arial" w:cs="Arial"/>
                      <w:color w:val="000000"/>
                      <w:sz w:val="24"/>
                      <w:szCs w:val="24"/>
                      <w:lang w:eastAsia="tr-TR"/>
                    </w:rPr>
                    <w:t>Biyoteknoloji- İngiliz Dili ve Edebiyatı- Kimya</w:t>
                  </w:r>
                </w:p>
              </w:tc>
            </w:tr>
            <w:tr w:rsidR="00E128DA" w:rsidRPr="00E128DA" w14:paraId="114235BF" w14:textId="77777777" w:rsidTr="00E128DA">
              <w:trPr>
                <w:trHeight w:val="570"/>
              </w:trPr>
              <w:tc>
                <w:tcPr>
                  <w:tcW w:w="4450" w:type="dxa"/>
                  <w:tcBorders>
                    <w:top w:val="nil"/>
                    <w:left w:val="single" w:sz="4" w:space="0" w:color="auto"/>
                    <w:bottom w:val="single" w:sz="4" w:space="0" w:color="auto"/>
                    <w:right w:val="single" w:sz="4" w:space="0" w:color="auto"/>
                  </w:tcBorders>
                  <w:shd w:val="clear" w:color="000000" w:fill="FFFFFF"/>
                  <w:vAlign w:val="center"/>
                  <w:hideMark/>
                </w:tcPr>
                <w:p w14:paraId="1E3C7ADD" w14:textId="77777777" w:rsidR="00E128DA" w:rsidRPr="00E128DA" w:rsidRDefault="00E128DA" w:rsidP="006B3D9E">
                  <w:pPr>
                    <w:widowControl/>
                    <w:autoSpaceDE/>
                    <w:autoSpaceDN/>
                    <w:jc w:val="both"/>
                    <w:rPr>
                      <w:rFonts w:ascii="Arial" w:hAnsi="Arial" w:cs="Arial"/>
                      <w:color w:val="000000"/>
                      <w:sz w:val="24"/>
                      <w:szCs w:val="24"/>
                      <w:lang w:eastAsia="tr-TR"/>
                    </w:rPr>
                  </w:pPr>
                  <w:r w:rsidRPr="00E128DA">
                    <w:rPr>
                      <w:rFonts w:ascii="Arial" w:hAnsi="Arial" w:cs="Arial"/>
                      <w:color w:val="000000"/>
                      <w:sz w:val="24"/>
                      <w:szCs w:val="24"/>
                      <w:lang w:eastAsia="tr-TR"/>
                    </w:rPr>
                    <w:t>İletişim Bilimleri</w:t>
                  </w:r>
                </w:p>
              </w:tc>
            </w:tr>
            <w:tr w:rsidR="00E128DA" w:rsidRPr="00E128DA" w14:paraId="16A9DDBE" w14:textId="77777777" w:rsidTr="00E128DA">
              <w:trPr>
                <w:trHeight w:val="570"/>
              </w:trPr>
              <w:tc>
                <w:tcPr>
                  <w:tcW w:w="4450" w:type="dxa"/>
                  <w:tcBorders>
                    <w:top w:val="nil"/>
                    <w:left w:val="single" w:sz="4" w:space="0" w:color="auto"/>
                    <w:bottom w:val="single" w:sz="4" w:space="0" w:color="auto"/>
                    <w:right w:val="single" w:sz="4" w:space="0" w:color="auto"/>
                  </w:tcBorders>
                  <w:shd w:val="clear" w:color="000000" w:fill="FFFFFF"/>
                  <w:vAlign w:val="center"/>
                  <w:hideMark/>
                </w:tcPr>
                <w:p w14:paraId="3414A279" w14:textId="77777777" w:rsidR="00E128DA" w:rsidRPr="00E128DA" w:rsidRDefault="00E128DA" w:rsidP="006B3D9E">
                  <w:pPr>
                    <w:widowControl/>
                    <w:autoSpaceDE/>
                    <w:autoSpaceDN/>
                    <w:jc w:val="both"/>
                    <w:rPr>
                      <w:rFonts w:ascii="Arial" w:hAnsi="Arial" w:cs="Arial"/>
                      <w:color w:val="000000"/>
                      <w:sz w:val="24"/>
                      <w:szCs w:val="24"/>
                      <w:lang w:eastAsia="tr-TR"/>
                    </w:rPr>
                  </w:pPr>
                  <w:r w:rsidRPr="00E128DA">
                    <w:rPr>
                      <w:rFonts w:ascii="Arial" w:hAnsi="Arial" w:cs="Arial"/>
                      <w:color w:val="000000"/>
                      <w:sz w:val="24"/>
                      <w:szCs w:val="24"/>
                      <w:lang w:eastAsia="tr-TR"/>
                    </w:rPr>
                    <w:t>İşletme</w:t>
                  </w:r>
                </w:p>
              </w:tc>
            </w:tr>
          </w:tbl>
          <w:p w14:paraId="0DAC7713" w14:textId="77777777" w:rsidR="00CF5A77" w:rsidRPr="006B3D9E" w:rsidRDefault="00CF5A77" w:rsidP="006B3D9E">
            <w:pPr>
              <w:pStyle w:val="TableParagraph"/>
              <w:spacing w:line="247" w:lineRule="exact"/>
              <w:jc w:val="both"/>
              <w:rPr>
                <w:rFonts w:ascii="Arial" w:hAnsi="Arial" w:cs="Arial"/>
                <w:sz w:val="24"/>
                <w:szCs w:val="24"/>
              </w:rPr>
            </w:pPr>
          </w:p>
        </w:tc>
        <w:tc>
          <w:tcPr>
            <w:tcW w:w="1037" w:type="dxa"/>
            <w:vAlign w:val="center"/>
          </w:tcPr>
          <w:p w14:paraId="2C60DE75" w14:textId="77777777" w:rsidR="00CF5A77" w:rsidRPr="00180A4B" w:rsidRDefault="002D7569" w:rsidP="006B3D9E">
            <w:pPr>
              <w:pStyle w:val="TableParagraph"/>
              <w:spacing w:line="247" w:lineRule="exact"/>
              <w:ind w:left="12"/>
              <w:jc w:val="center"/>
              <w:rPr>
                <w:rFonts w:ascii="Arial" w:hAnsi="Arial" w:cs="Arial"/>
                <w:sz w:val="24"/>
                <w:szCs w:val="24"/>
              </w:rPr>
            </w:pPr>
            <w:r w:rsidRPr="00180A4B">
              <w:rPr>
                <w:rFonts w:ascii="Arial" w:hAnsi="Arial" w:cs="Arial"/>
                <w:sz w:val="24"/>
                <w:szCs w:val="24"/>
              </w:rPr>
              <w:t>2</w:t>
            </w:r>
          </w:p>
        </w:tc>
        <w:tc>
          <w:tcPr>
            <w:tcW w:w="1058" w:type="dxa"/>
            <w:vAlign w:val="center"/>
          </w:tcPr>
          <w:p w14:paraId="1B42FE15" w14:textId="77777777" w:rsidR="00CF5A77" w:rsidRPr="00180A4B" w:rsidRDefault="002D7569" w:rsidP="006B3D9E">
            <w:pPr>
              <w:pStyle w:val="TableParagraph"/>
              <w:spacing w:line="247" w:lineRule="exact"/>
              <w:ind w:left="16"/>
              <w:jc w:val="center"/>
              <w:rPr>
                <w:rFonts w:ascii="Arial" w:hAnsi="Arial" w:cs="Arial"/>
                <w:sz w:val="24"/>
                <w:szCs w:val="24"/>
              </w:rPr>
            </w:pPr>
            <w:r w:rsidRPr="00180A4B">
              <w:rPr>
                <w:rFonts w:ascii="Arial" w:hAnsi="Arial" w:cs="Arial"/>
                <w:sz w:val="24"/>
                <w:szCs w:val="24"/>
              </w:rPr>
              <w:t>2</w:t>
            </w:r>
          </w:p>
        </w:tc>
      </w:tr>
      <w:tr w:rsidR="00CF5A77" w:rsidRPr="006B3D9E" w14:paraId="2DB6E9DF" w14:textId="77777777" w:rsidTr="002D7569">
        <w:trPr>
          <w:trHeight w:val="505"/>
        </w:trPr>
        <w:tc>
          <w:tcPr>
            <w:tcW w:w="1155" w:type="dxa"/>
          </w:tcPr>
          <w:p w14:paraId="289866F3" w14:textId="77777777" w:rsidR="00CF5A77" w:rsidRPr="006B3D9E" w:rsidRDefault="00CF5A77" w:rsidP="006B3D9E">
            <w:pPr>
              <w:pStyle w:val="TableParagraph"/>
              <w:spacing w:line="247" w:lineRule="exact"/>
              <w:ind w:left="107"/>
              <w:jc w:val="both"/>
              <w:rPr>
                <w:rFonts w:ascii="Arial" w:hAnsi="Arial" w:cs="Arial"/>
                <w:sz w:val="24"/>
                <w:szCs w:val="24"/>
              </w:rPr>
            </w:pPr>
            <w:r w:rsidRPr="006B3D9E">
              <w:rPr>
                <w:rFonts w:ascii="Arial" w:hAnsi="Arial" w:cs="Arial"/>
                <w:sz w:val="24"/>
                <w:szCs w:val="24"/>
              </w:rPr>
              <w:t>Gürcistan</w:t>
            </w:r>
          </w:p>
        </w:tc>
        <w:tc>
          <w:tcPr>
            <w:tcW w:w="2769" w:type="dxa"/>
          </w:tcPr>
          <w:p w14:paraId="79B23989" w14:textId="77777777" w:rsidR="00CF5A77" w:rsidRPr="006B3D9E" w:rsidRDefault="00CF5A77" w:rsidP="006B3D9E">
            <w:pPr>
              <w:pStyle w:val="TableParagraph"/>
              <w:spacing w:line="247" w:lineRule="exact"/>
              <w:jc w:val="both"/>
              <w:rPr>
                <w:rFonts w:ascii="Arial" w:hAnsi="Arial" w:cs="Arial"/>
                <w:sz w:val="24"/>
                <w:szCs w:val="24"/>
              </w:rPr>
            </w:pPr>
            <w:proofErr w:type="spellStart"/>
            <w:r w:rsidRPr="006B3D9E">
              <w:rPr>
                <w:rFonts w:ascii="Arial" w:hAnsi="Arial" w:cs="Arial"/>
                <w:sz w:val="24"/>
                <w:szCs w:val="24"/>
                <w:highlight w:val="white"/>
                <w:lang w:val="en-US"/>
              </w:rPr>
              <w:t>Ivane</w:t>
            </w:r>
            <w:proofErr w:type="spellEnd"/>
            <w:r w:rsidRPr="006B3D9E">
              <w:rPr>
                <w:rFonts w:ascii="Arial" w:hAnsi="Arial" w:cs="Arial"/>
                <w:sz w:val="24"/>
                <w:szCs w:val="24"/>
                <w:highlight w:val="white"/>
                <w:lang w:val="en-US"/>
              </w:rPr>
              <w:t xml:space="preserve"> Javakhishvili Tbilisi State University</w:t>
            </w:r>
          </w:p>
        </w:tc>
        <w:tc>
          <w:tcPr>
            <w:tcW w:w="4486" w:type="dxa"/>
          </w:tcPr>
          <w:p w14:paraId="455644FD" w14:textId="77777777" w:rsidR="00CF5A77" w:rsidRPr="006B3D9E" w:rsidRDefault="00CF5A77" w:rsidP="006B3D9E">
            <w:pPr>
              <w:jc w:val="both"/>
              <w:rPr>
                <w:rFonts w:ascii="Arial" w:hAnsi="Arial" w:cs="Arial"/>
                <w:sz w:val="24"/>
                <w:szCs w:val="24"/>
              </w:rPr>
            </w:pPr>
            <w:r w:rsidRPr="006B3D9E">
              <w:rPr>
                <w:rFonts w:ascii="Arial" w:hAnsi="Arial" w:cs="Arial"/>
                <w:sz w:val="24"/>
                <w:szCs w:val="24"/>
              </w:rPr>
              <w:t>Yabancı Diller Yüksekokulu,</w:t>
            </w:r>
          </w:p>
          <w:p w14:paraId="19A18072" w14:textId="77777777" w:rsidR="00CF5A77" w:rsidRPr="006B3D9E" w:rsidRDefault="00CF5A77" w:rsidP="006B3D9E">
            <w:pPr>
              <w:pStyle w:val="TableParagraph"/>
              <w:spacing w:line="247" w:lineRule="exact"/>
              <w:jc w:val="both"/>
              <w:rPr>
                <w:rFonts w:ascii="Arial" w:hAnsi="Arial" w:cs="Arial"/>
                <w:sz w:val="24"/>
                <w:szCs w:val="24"/>
              </w:rPr>
            </w:pPr>
            <w:r w:rsidRPr="006B3D9E">
              <w:rPr>
                <w:rFonts w:ascii="Arial" w:hAnsi="Arial" w:cs="Arial"/>
                <w:sz w:val="24"/>
                <w:szCs w:val="24"/>
              </w:rPr>
              <w:t>Batı Dilleri ve Edebiyatı Bölümü, Türk Dili ve Edebiyatı Bölümü, Çağdaş Türk Dilleri ve Lehçeleri Bölümü</w:t>
            </w:r>
          </w:p>
        </w:tc>
        <w:tc>
          <w:tcPr>
            <w:tcW w:w="1037" w:type="dxa"/>
            <w:vAlign w:val="center"/>
          </w:tcPr>
          <w:p w14:paraId="63C9436B" w14:textId="77777777" w:rsidR="00CF5A77" w:rsidRPr="00180A4B" w:rsidRDefault="002D7569" w:rsidP="006B3D9E">
            <w:pPr>
              <w:pStyle w:val="TableParagraph"/>
              <w:spacing w:line="247" w:lineRule="exact"/>
              <w:ind w:left="12"/>
              <w:jc w:val="center"/>
              <w:rPr>
                <w:rFonts w:ascii="Arial" w:hAnsi="Arial" w:cs="Arial"/>
                <w:sz w:val="24"/>
                <w:szCs w:val="24"/>
              </w:rPr>
            </w:pPr>
            <w:r w:rsidRPr="00180A4B">
              <w:rPr>
                <w:rFonts w:ascii="Arial" w:hAnsi="Arial" w:cs="Arial"/>
                <w:sz w:val="24"/>
                <w:szCs w:val="24"/>
              </w:rPr>
              <w:t>6</w:t>
            </w:r>
          </w:p>
        </w:tc>
        <w:tc>
          <w:tcPr>
            <w:tcW w:w="1058" w:type="dxa"/>
            <w:vAlign w:val="center"/>
          </w:tcPr>
          <w:p w14:paraId="3B2C4DF1" w14:textId="77777777" w:rsidR="00CF5A77" w:rsidRPr="00180A4B" w:rsidRDefault="002D7569" w:rsidP="006B3D9E">
            <w:pPr>
              <w:pStyle w:val="TableParagraph"/>
              <w:spacing w:line="247" w:lineRule="exact"/>
              <w:ind w:left="16"/>
              <w:jc w:val="center"/>
              <w:rPr>
                <w:rFonts w:ascii="Arial" w:hAnsi="Arial" w:cs="Arial"/>
                <w:sz w:val="24"/>
                <w:szCs w:val="24"/>
              </w:rPr>
            </w:pPr>
            <w:r w:rsidRPr="00180A4B">
              <w:rPr>
                <w:rFonts w:ascii="Arial" w:hAnsi="Arial" w:cs="Arial"/>
                <w:sz w:val="24"/>
                <w:szCs w:val="24"/>
              </w:rPr>
              <w:t>6</w:t>
            </w:r>
          </w:p>
        </w:tc>
      </w:tr>
      <w:tr w:rsidR="00CF5A77" w:rsidRPr="006B3D9E" w14:paraId="05E874A7" w14:textId="77777777" w:rsidTr="002D7569">
        <w:trPr>
          <w:trHeight w:val="505"/>
        </w:trPr>
        <w:tc>
          <w:tcPr>
            <w:tcW w:w="1155" w:type="dxa"/>
          </w:tcPr>
          <w:p w14:paraId="5D36E940" w14:textId="77777777" w:rsidR="00CF5A77" w:rsidRPr="006B3D9E" w:rsidRDefault="00CF5A77" w:rsidP="006B3D9E">
            <w:pPr>
              <w:pStyle w:val="TableParagraph"/>
              <w:spacing w:line="247" w:lineRule="exact"/>
              <w:ind w:left="107"/>
              <w:jc w:val="both"/>
              <w:rPr>
                <w:rFonts w:ascii="Arial" w:hAnsi="Arial" w:cs="Arial"/>
                <w:sz w:val="24"/>
                <w:szCs w:val="24"/>
              </w:rPr>
            </w:pPr>
            <w:r w:rsidRPr="006B3D9E">
              <w:rPr>
                <w:rFonts w:ascii="Arial" w:hAnsi="Arial" w:cs="Arial"/>
                <w:sz w:val="24"/>
                <w:szCs w:val="24"/>
              </w:rPr>
              <w:t>Şili</w:t>
            </w:r>
          </w:p>
        </w:tc>
        <w:tc>
          <w:tcPr>
            <w:tcW w:w="2769" w:type="dxa"/>
          </w:tcPr>
          <w:p w14:paraId="1E9F22E7" w14:textId="77777777" w:rsidR="00CF5A77" w:rsidRPr="006B3D9E" w:rsidRDefault="00CF5A77" w:rsidP="006B3D9E">
            <w:pPr>
              <w:pStyle w:val="TableParagraph"/>
              <w:spacing w:line="247" w:lineRule="exact"/>
              <w:jc w:val="both"/>
              <w:rPr>
                <w:rFonts w:ascii="Arial" w:hAnsi="Arial" w:cs="Arial"/>
                <w:sz w:val="24"/>
                <w:szCs w:val="24"/>
                <w:highlight w:val="white"/>
                <w:lang w:val="en-US"/>
              </w:rPr>
            </w:pPr>
            <w:r w:rsidRPr="006B3D9E">
              <w:rPr>
                <w:rFonts w:ascii="Arial" w:hAnsi="Arial" w:cs="Arial"/>
                <w:sz w:val="24"/>
                <w:szCs w:val="24"/>
                <w:lang w:val="en-US"/>
              </w:rPr>
              <w:t>Universidad De Chile</w:t>
            </w:r>
          </w:p>
        </w:tc>
        <w:tc>
          <w:tcPr>
            <w:tcW w:w="4486" w:type="dxa"/>
          </w:tcPr>
          <w:p w14:paraId="5A0ACBE9" w14:textId="77777777" w:rsidR="00CF5A77" w:rsidRPr="006B3D9E" w:rsidRDefault="00CF5A77" w:rsidP="006B3D9E">
            <w:pPr>
              <w:jc w:val="both"/>
              <w:rPr>
                <w:rFonts w:ascii="Arial" w:hAnsi="Arial" w:cs="Arial"/>
                <w:sz w:val="24"/>
                <w:szCs w:val="24"/>
              </w:rPr>
            </w:pPr>
            <w:r w:rsidRPr="006B3D9E">
              <w:rPr>
                <w:rFonts w:ascii="Arial" w:hAnsi="Arial" w:cs="Arial"/>
                <w:sz w:val="24"/>
                <w:szCs w:val="24"/>
              </w:rPr>
              <w:t>İletişim</w:t>
            </w:r>
          </w:p>
        </w:tc>
        <w:tc>
          <w:tcPr>
            <w:tcW w:w="1037" w:type="dxa"/>
            <w:vAlign w:val="center"/>
          </w:tcPr>
          <w:p w14:paraId="6B3D9B3C" w14:textId="77777777" w:rsidR="00CF5A77" w:rsidRPr="00180A4B" w:rsidRDefault="002D7569" w:rsidP="006B3D9E">
            <w:pPr>
              <w:pStyle w:val="TableParagraph"/>
              <w:spacing w:line="247" w:lineRule="exact"/>
              <w:ind w:left="12"/>
              <w:jc w:val="center"/>
              <w:rPr>
                <w:rFonts w:ascii="Arial" w:hAnsi="Arial" w:cs="Arial"/>
                <w:sz w:val="24"/>
                <w:szCs w:val="24"/>
              </w:rPr>
            </w:pPr>
            <w:r w:rsidRPr="00180A4B">
              <w:rPr>
                <w:rFonts w:ascii="Arial" w:hAnsi="Arial" w:cs="Arial"/>
                <w:sz w:val="24"/>
                <w:szCs w:val="24"/>
              </w:rPr>
              <w:t>4</w:t>
            </w:r>
          </w:p>
        </w:tc>
        <w:tc>
          <w:tcPr>
            <w:tcW w:w="1058" w:type="dxa"/>
            <w:vAlign w:val="center"/>
          </w:tcPr>
          <w:p w14:paraId="357934B9" w14:textId="79876E36" w:rsidR="00CF5A77" w:rsidRPr="00180A4B" w:rsidRDefault="00180A4B" w:rsidP="006B3D9E">
            <w:pPr>
              <w:pStyle w:val="TableParagraph"/>
              <w:spacing w:line="247" w:lineRule="exact"/>
              <w:ind w:left="16"/>
              <w:jc w:val="center"/>
              <w:rPr>
                <w:rFonts w:ascii="Arial" w:hAnsi="Arial" w:cs="Arial"/>
                <w:sz w:val="24"/>
                <w:szCs w:val="24"/>
              </w:rPr>
            </w:pPr>
            <w:r>
              <w:rPr>
                <w:rFonts w:ascii="Arial" w:hAnsi="Arial" w:cs="Arial"/>
                <w:sz w:val="24"/>
                <w:szCs w:val="24"/>
              </w:rPr>
              <w:t>3</w:t>
            </w:r>
          </w:p>
        </w:tc>
      </w:tr>
    </w:tbl>
    <w:p w14:paraId="41CFDD2B" w14:textId="77777777" w:rsidR="00F00BEF" w:rsidRPr="006B3D9E" w:rsidRDefault="0009478F" w:rsidP="006B3D9E">
      <w:pPr>
        <w:spacing w:before="179"/>
        <w:ind w:left="836"/>
        <w:jc w:val="both"/>
        <w:rPr>
          <w:rFonts w:ascii="Arial" w:hAnsi="Arial" w:cs="Arial"/>
          <w:b/>
          <w:sz w:val="24"/>
          <w:szCs w:val="24"/>
        </w:rPr>
      </w:pPr>
      <w:r w:rsidRPr="006B3D9E">
        <w:rPr>
          <w:rFonts w:ascii="Arial" w:hAnsi="Arial" w:cs="Arial"/>
          <w:b/>
          <w:sz w:val="24"/>
          <w:szCs w:val="24"/>
        </w:rPr>
        <w:t>Personel Ders Verme Hareketliliği</w:t>
      </w:r>
    </w:p>
    <w:p w14:paraId="5E64A4CB" w14:textId="77777777" w:rsidR="00F00BEF" w:rsidRPr="006B3D9E" w:rsidRDefault="0009478F" w:rsidP="006B3D9E">
      <w:pPr>
        <w:pStyle w:val="GvdeMetni"/>
        <w:spacing w:before="175"/>
        <w:ind w:left="836" w:right="674" w:firstLine="707"/>
        <w:jc w:val="both"/>
        <w:rPr>
          <w:rFonts w:ascii="Arial" w:hAnsi="Arial" w:cs="Arial"/>
        </w:rPr>
      </w:pPr>
      <w:r w:rsidRPr="006B3D9E">
        <w:rPr>
          <w:rFonts w:ascii="Arial" w:hAnsi="Arial" w:cs="Arial"/>
        </w:rPr>
        <w:lastRenderedPageBreak/>
        <w:t>Personel</w:t>
      </w:r>
      <w:r w:rsidRPr="006B3D9E">
        <w:rPr>
          <w:rFonts w:ascii="Arial" w:hAnsi="Arial" w:cs="Arial"/>
          <w:spacing w:val="-16"/>
        </w:rPr>
        <w:t xml:space="preserve"> </w:t>
      </w:r>
      <w:r w:rsidRPr="006B3D9E">
        <w:rPr>
          <w:rFonts w:ascii="Arial" w:hAnsi="Arial" w:cs="Arial"/>
        </w:rPr>
        <w:t>ders</w:t>
      </w:r>
      <w:r w:rsidRPr="006B3D9E">
        <w:rPr>
          <w:rFonts w:ascii="Arial" w:hAnsi="Arial" w:cs="Arial"/>
          <w:spacing w:val="-16"/>
        </w:rPr>
        <w:t xml:space="preserve"> </w:t>
      </w:r>
      <w:r w:rsidRPr="006B3D9E">
        <w:rPr>
          <w:rFonts w:ascii="Arial" w:hAnsi="Arial" w:cs="Arial"/>
        </w:rPr>
        <w:t>verme</w:t>
      </w:r>
      <w:r w:rsidRPr="006B3D9E">
        <w:rPr>
          <w:rFonts w:ascii="Arial" w:hAnsi="Arial" w:cs="Arial"/>
          <w:spacing w:val="-18"/>
        </w:rPr>
        <w:t xml:space="preserve"> </w:t>
      </w:r>
      <w:r w:rsidRPr="006B3D9E">
        <w:rPr>
          <w:rFonts w:ascii="Arial" w:hAnsi="Arial" w:cs="Arial"/>
        </w:rPr>
        <w:t>hareketliliği,</w:t>
      </w:r>
      <w:r w:rsidRPr="006B3D9E">
        <w:rPr>
          <w:rFonts w:ascii="Arial" w:hAnsi="Arial" w:cs="Arial"/>
          <w:spacing w:val="-15"/>
        </w:rPr>
        <w:t xml:space="preserve"> </w:t>
      </w:r>
      <w:r w:rsidRPr="006B3D9E">
        <w:rPr>
          <w:rFonts w:ascii="Arial" w:hAnsi="Arial" w:cs="Arial"/>
        </w:rPr>
        <w:t>Türkiye’de</w:t>
      </w:r>
      <w:r w:rsidRPr="006B3D9E">
        <w:rPr>
          <w:rFonts w:ascii="Arial" w:hAnsi="Arial" w:cs="Arial"/>
          <w:spacing w:val="-16"/>
        </w:rPr>
        <w:t xml:space="preserve"> </w:t>
      </w:r>
      <w:r w:rsidRPr="006B3D9E">
        <w:rPr>
          <w:rFonts w:ascii="Arial" w:hAnsi="Arial" w:cs="Arial"/>
        </w:rPr>
        <w:t>ECHE</w:t>
      </w:r>
      <w:r w:rsidRPr="006B3D9E">
        <w:rPr>
          <w:rFonts w:ascii="Arial" w:hAnsi="Arial" w:cs="Arial"/>
          <w:spacing w:val="-16"/>
        </w:rPr>
        <w:t xml:space="preserve"> </w:t>
      </w:r>
      <w:r w:rsidRPr="006B3D9E">
        <w:rPr>
          <w:rFonts w:ascii="Arial" w:hAnsi="Arial" w:cs="Arial"/>
        </w:rPr>
        <w:t>sahibi</w:t>
      </w:r>
      <w:r w:rsidRPr="006B3D9E">
        <w:rPr>
          <w:rFonts w:ascii="Arial" w:hAnsi="Arial" w:cs="Arial"/>
          <w:spacing w:val="-16"/>
        </w:rPr>
        <w:t xml:space="preserve"> </w:t>
      </w:r>
      <w:r w:rsidRPr="006B3D9E">
        <w:rPr>
          <w:rFonts w:ascii="Arial" w:hAnsi="Arial" w:cs="Arial"/>
        </w:rPr>
        <w:t>bir</w:t>
      </w:r>
      <w:r w:rsidRPr="006B3D9E">
        <w:rPr>
          <w:rFonts w:ascii="Arial" w:hAnsi="Arial" w:cs="Arial"/>
          <w:spacing w:val="-14"/>
        </w:rPr>
        <w:t xml:space="preserve"> </w:t>
      </w:r>
      <w:r w:rsidRPr="006B3D9E">
        <w:rPr>
          <w:rFonts w:ascii="Arial" w:hAnsi="Arial" w:cs="Arial"/>
        </w:rPr>
        <w:t>yükseköğretim</w:t>
      </w:r>
      <w:r w:rsidRPr="006B3D9E">
        <w:rPr>
          <w:rFonts w:ascii="Arial" w:hAnsi="Arial" w:cs="Arial"/>
          <w:spacing w:val="-16"/>
        </w:rPr>
        <w:t xml:space="preserve"> </w:t>
      </w:r>
      <w:r w:rsidRPr="006B3D9E">
        <w:rPr>
          <w:rFonts w:ascii="Arial" w:hAnsi="Arial" w:cs="Arial"/>
        </w:rPr>
        <w:t xml:space="preserve">kurumunda ders vermekle yükümlü olan bir personelin, ortak ülkelerden </w:t>
      </w:r>
      <w:r w:rsidRPr="006B3D9E">
        <w:rPr>
          <w:rFonts w:ascii="Arial" w:hAnsi="Arial" w:cs="Arial"/>
          <w:spacing w:val="-8"/>
        </w:rPr>
        <w:t xml:space="preserve">projeyle </w:t>
      </w:r>
      <w:proofErr w:type="spellStart"/>
      <w:r w:rsidRPr="006B3D9E">
        <w:rPr>
          <w:rFonts w:ascii="Arial" w:hAnsi="Arial" w:cs="Arial"/>
        </w:rPr>
        <w:t>hibelendirilmiş</w:t>
      </w:r>
      <w:proofErr w:type="spellEnd"/>
      <w:r w:rsidRPr="006B3D9E">
        <w:rPr>
          <w:rFonts w:ascii="Arial" w:hAnsi="Arial" w:cs="Arial"/>
        </w:rPr>
        <w:t xml:space="preserve"> yükseköğretim kurumunda öğrencilere ders vermesine ve ders vermeye ilişkin olarak karşı kurumla ortaklaşa akademik/eğitsel faaliyetler gerçekleştirmesine imkân sağlayan faaliyet alanıdır.</w:t>
      </w:r>
    </w:p>
    <w:p w14:paraId="5612E858" w14:textId="77777777" w:rsidR="00F00BEF" w:rsidRPr="006B3D9E" w:rsidRDefault="00F00BEF" w:rsidP="006B3D9E">
      <w:pPr>
        <w:pStyle w:val="GvdeMetni"/>
        <w:spacing w:before="10"/>
        <w:jc w:val="both"/>
        <w:rPr>
          <w:rFonts w:ascii="Arial" w:hAnsi="Arial" w:cs="Arial"/>
        </w:rPr>
      </w:pPr>
    </w:p>
    <w:p w14:paraId="2E6867B0" w14:textId="77777777" w:rsidR="008D7696" w:rsidRPr="006B3D9E" w:rsidRDefault="008D7696" w:rsidP="006B3D9E">
      <w:pPr>
        <w:pStyle w:val="GvdeMetni"/>
        <w:ind w:left="836" w:right="675" w:firstLine="707"/>
        <w:jc w:val="both"/>
        <w:rPr>
          <w:rFonts w:ascii="Arial" w:hAnsi="Arial" w:cs="Arial"/>
        </w:rPr>
      </w:pPr>
    </w:p>
    <w:p w14:paraId="765E9E1B" w14:textId="77777777" w:rsidR="00F00BEF" w:rsidRPr="006B3D9E" w:rsidRDefault="0009478F" w:rsidP="006B3D9E">
      <w:pPr>
        <w:pStyle w:val="GvdeMetni"/>
        <w:ind w:left="836" w:right="675" w:firstLine="707"/>
        <w:jc w:val="both"/>
        <w:rPr>
          <w:rFonts w:ascii="Arial" w:hAnsi="Arial" w:cs="Arial"/>
        </w:rPr>
      </w:pPr>
      <w:r w:rsidRPr="006B3D9E">
        <w:rPr>
          <w:rFonts w:ascii="Arial" w:hAnsi="Arial" w:cs="Arial"/>
        </w:rPr>
        <w:t>Personel ders verme faaliyeti gün tabanlı bir faaliyettir ve ders verilen günler için hibe ödemesi yapılır. Bu nedenle Personel Ders Verme Hareketliliği Anlaşmasında (</w:t>
      </w:r>
      <w:proofErr w:type="spellStart"/>
      <w:r w:rsidRPr="006B3D9E">
        <w:rPr>
          <w:rFonts w:ascii="Arial" w:hAnsi="Arial" w:cs="Arial"/>
        </w:rPr>
        <w:t>Staff</w:t>
      </w:r>
      <w:proofErr w:type="spellEnd"/>
      <w:r w:rsidRPr="006B3D9E">
        <w:rPr>
          <w:rFonts w:ascii="Arial" w:hAnsi="Arial" w:cs="Arial"/>
        </w:rPr>
        <w:t xml:space="preserve"> </w:t>
      </w:r>
      <w:proofErr w:type="spellStart"/>
      <w:r w:rsidRPr="006B3D9E">
        <w:rPr>
          <w:rFonts w:ascii="Arial" w:hAnsi="Arial" w:cs="Arial"/>
        </w:rPr>
        <w:t>Mobility</w:t>
      </w:r>
      <w:proofErr w:type="spellEnd"/>
      <w:r w:rsidRPr="006B3D9E">
        <w:rPr>
          <w:rFonts w:ascii="Arial" w:hAnsi="Arial" w:cs="Arial"/>
        </w:rPr>
        <w:t xml:space="preserve"> </w:t>
      </w:r>
      <w:proofErr w:type="spellStart"/>
      <w:r w:rsidRPr="006B3D9E">
        <w:rPr>
          <w:rFonts w:ascii="Arial" w:hAnsi="Arial" w:cs="Arial"/>
        </w:rPr>
        <w:t>For</w:t>
      </w:r>
      <w:proofErr w:type="spellEnd"/>
      <w:r w:rsidRPr="006B3D9E">
        <w:rPr>
          <w:rFonts w:ascii="Arial" w:hAnsi="Arial" w:cs="Arial"/>
        </w:rPr>
        <w:t xml:space="preserve"> </w:t>
      </w:r>
      <w:proofErr w:type="spellStart"/>
      <w:proofErr w:type="gramStart"/>
      <w:r w:rsidRPr="006B3D9E">
        <w:rPr>
          <w:rFonts w:ascii="Arial" w:hAnsi="Arial" w:cs="Arial"/>
        </w:rPr>
        <w:t>Teaching</w:t>
      </w:r>
      <w:proofErr w:type="spellEnd"/>
      <w:r w:rsidRPr="006B3D9E">
        <w:rPr>
          <w:rFonts w:ascii="Arial" w:hAnsi="Arial" w:cs="Arial"/>
        </w:rPr>
        <w:t xml:space="preserve"> -</w:t>
      </w:r>
      <w:proofErr w:type="gramEnd"/>
      <w:r w:rsidRPr="006B3D9E">
        <w:rPr>
          <w:rFonts w:ascii="Arial" w:hAnsi="Arial" w:cs="Arial"/>
        </w:rPr>
        <w:t xml:space="preserve"> </w:t>
      </w:r>
      <w:proofErr w:type="spellStart"/>
      <w:r w:rsidRPr="006B3D9E">
        <w:rPr>
          <w:rFonts w:ascii="Arial" w:hAnsi="Arial" w:cs="Arial"/>
        </w:rPr>
        <w:t>Mobility</w:t>
      </w:r>
      <w:proofErr w:type="spellEnd"/>
      <w:r w:rsidRPr="006B3D9E">
        <w:rPr>
          <w:rFonts w:ascii="Arial" w:hAnsi="Arial" w:cs="Arial"/>
        </w:rPr>
        <w:t xml:space="preserve"> </w:t>
      </w:r>
      <w:proofErr w:type="spellStart"/>
      <w:r w:rsidRPr="006B3D9E">
        <w:rPr>
          <w:rFonts w:ascii="Arial" w:hAnsi="Arial" w:cs="Arial"/>
        </w:rPr>
        <w:t>Agreement</w:t>
      </w:r>
      <w:proofErr w:type="spellEnd"/>
      <w:r w:rsidRPr="006B3D9E">
        <w:rPr>
          <w:rFonts w:ascii="Arial" w:hAnsi="Arial" w:cs="Arial"/>
        </w:rPr>
        <w:t>) ders verme programının gün bazında belirtilmesi gerekir.</w:t>
      </w:r>
    </w:p>
    <w:p w14:paraId="26E4637A" w14:textId="77777777" w:rsidR="00F00BEF" w:rsidRPr="006B3D9E" w:rsidRDefault="00F00BEF" w:rsidP="006B3D9E">
      <w:pPr>
        <w:pStyle w:val="GvdeMetni"/>
        <w:jc w:val="both"/>
        <w:rPr>
          <w:rFonts w:ascii="Arial" w:hAnsi="Arial" w:cs="Arial"/>
        </w:rPr>
      </w:pPr>
    </w:p>
    <w:p w14:paraId="22C907EE" w14:textId="77777777" w:rsidR="00F00BEF" w:rsidRPr="003A13EF" w:rsidRDefault="00F00BEF" w:rsidP="006B3D9E">
      <w:pPr>
        <w:jc w:val="both"/>
        <w:rPr>
          <w:rFonts w:ascii="Arial" w:hAnsi="Arial" w:cs="Arial"/>
          <w:strike/>
          <w:sz w:val="24"/>
          <w:szCs w:val="24"/>
          <w:highlight w:val="yellow"/>
        </w:rPr>
      </w:pPr>
    </w:p>
    <w:p w14:paraId="1541E950" w14:textId="77777777" w:rsidR="00E128DA" w:rsidRPr="006B3D9E" w:rsidRDefault="00E128DA" w:rsidP="006B3D9E">
      <w:pPr>
        <w:pStyle w:val="Balk1"/>
        <w:spacing w:before="90"/>
        <w:rPr>
          <w:rFonts w:ascii="Arial" w:hAnsi="Arial" w:cs="Arial"/>
        </w:rPr>
      </w:pPr>
      <w:r w:rsidRPr="006B3D9E">
        <w:rPr>
          <w:rFonts w:ascii="Arial" w:hAnsi="Arial" w:cs="Arial"/>
        </w:rPr>
        <w:t>Personel Ders Verme Hareketliliği için Asgarî ve Azamî Süreler</w:t>
      </w:r>
    </w:p>
    <w:p w14:paraId="1CA07037" w14:textId="77777777" w:rsidR="00E128DA" w:rsidRPr="006B3D9E" w:rsidRDefault="00E128DA" w:rsidP="006B3D9E">
      <w:pPr>
        <w:pStyle w:val="GvdeMetni"/>
        <w:spacing w:before="7"/>
        <w:jc w:val="both"/>
        <w:rPr>
          <w:rFonts w:ascii="Arial" w:hAnsi="Arial" w:cs="Arial"/>
          <w:b/>
        </w:rPr>
      </w:pPr>
    </w:p>
    <w:p w14:paraId="51FDB2C4" w14:textId="77777777" w:rsidR="00E128DA" w:rsidRPr="006B3D9E" w:rsidRDefault="00E128DA" w:rsidP="006B3D9E">
      <w:pPr>
        <w:ind w:left="836" w:right="675" w:firstLine="707"/>
        <w:jc w:val="both"/>
        <w:rPr>
          <w:rFonts w:ascii="Arial" w:hAnsi="Arial" w:cs="Arial"/>
          <w:sz w:val="24"/>
          <w:szCs w:val="24"/>
        </w:rPr>
      </w:pPr>
      <w:r w:rsidRPr="006B3D9E">
        <w:rPr>
          <w:rFonts w:ascii="Arial" w:hAnsi="Arial" w:cs="Arial"/>
          <w:noProof/>
          <w:sz w:val="24"/>
          <w:szCs w:val="24"/>
          <w:lang w:eastAsia="tr-TR"/>
        </w:rPr>
        <mc:AlternateContent>
          <mc:Choice Requires="wps">
            <w:drawing>
              <wp:anchor distT="0" distB="0" distL="114300" distR="114300" simplePos="0" relativeHeight="487412224" behindDoc="1" locked="0" layoutInCell="1" allowOverlap="1" wp14:anchorId="20231460" wp14:editId="7CD175EC">
                <wp:simplePos x="0" y="0"/>
                <wp:positionH relativeFrom="page">
                  <wp:posOffset>1894840</wp:posOffset>
                </wp:positionH>
                <wp:positionV relativeFrom="paragraph">
                  <wp:posOffset>674370</wp:posOffset>
                </wp:positionV>
                <wp:extent cx="1693545" cy="1968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54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9C3D7" id="Rectangle 4" o:spid="_x0000_s1026" style="position:absolute;margin-left:149.2pt;margin-top:53.1pt;width:133.35pt;height:1.5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" fillcolor="black" stroked="f">
                <w10:wrap anchorx="page"/>
              </v:rect>
            </w:pict>
          </mc:Fallback>
        </mc:AlternateContent>
      </w:r>
      <w:r w:rsidRPr="006B3D9E">
        <w:rPr>
          <w:rFonts w:ascii="Arial" w:hAnsi="Arial" w:cs="Arial"/>
          <w:sz w:val="24"/>
          <w:szCs w:val="24"/>
        </w:rPr>
        <w:t>Personel</w:t>
      </w:r>
      <w:r w:rsidRPr="006B3D9E">
        <w:rPr>
          <w:rFonts w:ascii="Arial" w:hAnsi="Arial" w:cs="Arial"/>
          <w:spacing w:val="-7"/>
          <w:sz w:val="24"/>
          <w:szCs w:val="24"/>
        </w:rPr>
        <w:t xml:space="preserve"> </w:t>
      </w:r>
      <w:r w:rsidRPr="006B3D9E">
        <w:rPr>
          <w:rFonts w:ascii="Arial" w:hAnsi="Arial" w:cs="Arial"/>
          <w:sz w:val="24"/>
          <w:szCs w:val="24"/>
        </w:rPr>
        <w:t>ders</w:t>
      </w:r>
      <w:r w:rsidRPr="006B3D9E">
        <w:rPr>
          <w:rFonts w:ascii="Arial" w:hAnsi="Arial" w:cs="Arial"/>
          <w:spacing w:val="-7"/>
          <w:sz w:val="24"/>
          <w:szCs w:val="24"/>
        </w:rPr>
        <w:t xml:space="preserve"> </w:t>
      </w:r>
      <w:r w:rsidRPr="006B3D9E">
        <w:rPr>
          <w:rFonts w:ascii="Arial" w:hAnsi="Arial" w:cs="Arial"/>
          <w:sz w:val="24"/>
          <w:szCs w:val="24"/>
        </w:rPr>
        <w:t>verme</w:t>
      </w:r>
      <w:r w:rsidRPr="006B3D9E">
        <w:rPr>
          <w:rFonts w:ascii="Arial" w:hAnsi="Arial" w:cs="Arial"/>
          <w:spacing w:val="-8"/>
          <w:sz w:val="24"/>
          <w:szCs w:val="24"/>
        </w:rPr>
        <w:t xml:space="preserve"> </w:t>
      </w:r>
      <w:r w:rsidRPr="006B3D9E">
        <w:rPr>
          <w:rFonts w:ascii="Arial" w:hAnsi="Arial" w:cs="Arial"/>
          <w:sz w:val="24"/>
          <w:szCs w:val="24"/>
        </w:rPr>
        <w:t>hareketliliği</w:t>
      </w:r>
      <w:r w:rsidRPr="006B3D9E">
        <w:rPr>
          <w:rFonts w:ascii="Arial" w:hAnsi="Arial" w:cs="Arial"/>
          <w:spacing w:val="-6"/>
          <w:sz w:val="24"/>
          <w:szCs w:val="24"/>
        </w:rPr>
        <w:t xml:space="preserve"> </w:t>
      </w:r>
      <w:r w:rsidRPr="006B3D9E">
        <w:rPr>
          <w:rFonts w:ascii="Arial" w:hAnsi="Arial" w:cs="Arial"/>
          <w:sz w:val="24"/>
          <w:szCs w:val="24"/>
        </w:rPr>
        <w:t>için</w:t>
      </w:r>
      <w:r w:rsidRPr="006B3D9E">
        <w:rPr>
          <w:rFonts w:ascii="Arial" w:hAnsi="Arial" w:cs="Arial"/>
          <w:spacing w:val="-6"/>
          <w:sz w:val="24"/>
          <w:szCs w:val="24"/>
        </w:rPr>
        <w:t xml:space="preserve"> </w:t>
      </w:r>
      <w:r w:rsidRPr="006B3D9E">
        <w:rPr>
          <w:rFonts w:ascii="Arial" w:hAnsi="Arial" w:cs="Arial"/>
          <w:sz w:val="24"/>
          <w:szCs w:val="24"/>
        </w:rPr>
        <w:t>faaliyet</w:t>
      </w:r>
      <w:r w:rsidRPr="006B3D9E">
        <w:rPr>
          <w:rFonts w:ascii="Arial" w:hAnsi="Arial" w:cs="Arial"/>
          <w:spacing w:val="-7"/>
          <w:sz w:val="24"/>
          <w:szCs w:val="24"/>
        </w:rPr>
        <w:t xml:space="preserve"> </w:t>
      </w:r>
      <w:r w:rsidRPr="006B3D9E">
        <w:rPr>
          <w:rFonts w:ascii="Arial" w:hAnsi="Arial" w:cs="Arial"/>
          <w:sz w:val="24"/>
          <w:szCs w:val="24"/>
        </w:rPr>
        <w:t>süresi,</w:t>
      </w:r>
      <w:r w:rsidRPr="006B3D9E">
        <w:rPr>
          <w:rFonts w:ascii="Arial" w:hAnsi="Arial" w:cs="Arial"/>
          <w:spacing w:val="-6"/>
          <w:sz w:val="24"/>
          <w:szCs w:val="24"/>
        </w:rPr>
        <w:t xml:space="preserve"> </w:t>
      </w:r>
      <w:r w:rsidRPr="006B3D9E">
        <w:rPr>
          <w:rFonts w:ascii="Arial" w:hAnsi="Arial" w:cs="Arial"/>
          <w:sz w:val="24"/>
          <w:szCs w:val="24"/>
        </w:rPr>
        <w:t>seyahat</w:t>
      </w:r>
      <w:r w:rsidRPr="006B3D9E">
        <w:rPr>
          <w:rFonts w:ascii="Arial" w:hAnsi="Arial" w:cs="Arial"/>
          <w:spacing w:val="-6"/>
          <w:sz w:val="24"/>
          <w:szCs w:val="24"/>
        </w:rPr>
        <w:t xml:space="preserve"> </w:t>
      </w:r>
      <w:r w:rsidRPr="006B3D9E">
        <w:rPr>
          <w:rFonts w:ascii="Arial" w:hAnsi="Arial" w:cs="Arial"/>
          <w:sz w:val="24"/>
          <w:szCs w:val="24"/>
        </w:rPr>
        <w:t>hariç</w:t>
      </w:r>
      <w:r w:rsidRPr="006B3D9E">
        <w:rPr>
          <w:rFonts w:ascii="Arial" w:hAnsi="Arial" w:cs="Arial"/>
          <w:spacing w:val="-6"/>
          <w:sz w:val="24"/>
          <w:szCs w:val="24"/>
        </w:rPr>
        <w:t xml:space="preserve"> </w:t>
      </w:r>
      <w:r w:rsidRPr="006B3D9E">
        <w:rPr>
          <w:rFonts w:ascii="Arial" w:hAnsi="Arial" w:cs="Arial"/>
          <w:sz w:val="24"/>
          <w:szCs w:val="24"/>
        </w:rPr>
        <w:t>en</w:t>
      </w:r>
      <w:r w:rsidRPr="006B3D9E">
        <w:rPr>
          <w:rFonts w:ascii="Arial" w:hAnsi="Arial" w:cs="Arial"/>
          <w:spacing w:val="-6"/>
          <w:sz w:val="24"/>
          <w:szCs w:val="24"/>
        </w:rPr>
        <w:t xml:space="preserve"> </w:t>
      </w:r>
      <w:r w:rsidRPr="006B3D9E">
        <w:rPr>
          <w:rFonts w:ascii="Arial" w:hAnsi="Arial" w:cs="Arial"/>
          <w:sz w:val="24"/>
          <w:szCs w:val="24"/>
        </w:rPr>
        <w:t>az</w:t>
      </w:r>
      <w:r w:rsidRPr="006B3D9E">
        <w:rPr>
          <w:rFonts w:ascii="Arial" w:hAnsi="Arial" w:cs="Arial"/>
          <w:spacing w:val="-6"/>
          <w:sz w:val="24"/>
          <w:szCs w:val="24"/>
        </w:rPr>
        <w:t xml:space="preserve"> </w:t>
      </w:r>
      <w:r w:rsidRPr="006B3D9E">
        <w:rPr>
          <w:rFonts w:ascii="Arial" w:hAnsi="Arial" w:cs="Arial"/>
          <w:sz w:val="24"/>
          <w:szCs w:val="24"/>
        </w:rPr>
        <w:t>ardışık</w:t>
      </w:r>
      <w:r w:rsidRPr="006B3D9E">
        <w:rPr>
          <w:rFonts w:ascii="Arial" w:hAnsi="Arial" w:cs="Arial"/>
          <w:spacing w:val="-6"/>
          <w:sz w:val="24"/>
          <w:szCs w:val="24"/>
        </w:rPr>
        <w:t xml:space="preserve"> </w:t>
      </w:r>
      <w:r w:rsidRPr="006B3D9E">
        <w:rPr>
          <w:rFonts w:ascii="Arial" w:hAnsi="Arial" w:cs="Arial"/>
          <w:sz w:val="24"/>
          <w:szCs w:val="24"/>
        </w:rPr>
        <w:t>2</w:t>
      </w:r>
      <w:r w:rsidRPr="006B3D9E">
        <w:rPr>
          <w:rFonts w:ascii="Arial" w:hAnsi="Arial" w:cs="Arial"/>
          <w:spacing w:val="-6"/>
          <w:sz w:val="24"/>
          <w:szCs w:val="24"/>
        </w:rPr>
        <w:t xml:space="preserve"> </w:t>
      </w:r>
      <w:r w:rsidRPr="006B3D9E">
        <w:rPr>
          <w:rFonts w:ascii="Arial" w:hAnsi="Arial" w:cs="Arial"/>
          <w:sz w:val="24"/>
          <w:szCs w:val="24"/>
        </w:rPr>
        <w:t>iş</w:t>
      </w:r>
      <w:r w:rsidRPr="006B3D9E">
        <w:rPr>
          <w:rFonts w:ascii="Arial" w:hAnsi="Arial" w:cs="Arial"/>
          <w:spacing w:val="-6"/>
          <w:sz w:val="24"/>
          <w:szCs w:val="24"/>
        </w:rPr>
        <w:t xml:space="preserve"> </w:t>
      </w:r>
      <w:r w:rsidRPr="006B3D9E">
        <w:rPr>
          <w:rFonts w:ascii="Arial" w:hAnsi="Arial" w:cs="Arial"/>
          <w:sz w:val="24"/>
          <w:szCs w:val="24"/>
        </w:rPr>
        <w:t xml:space="preserve">günü ve en fazla 2 ay olarak belirlenmiştir. </w:t>
      </w:r>
      <w:r w:rsidRPr="006B3D9E">
        <w:rPr>
          <w:rFonts w:ascii="Arial" w:hAnsi="Arial" w:cs="Arial"/>
          <w:b/>
          <w:i/>
          <w:sz w:val="24"/>
          <w:szCs w:val="24"/>
        </w:rPr>
        <w:t>Daha fazla personeli hareketlilikten faydalandırmak amacıyla kurumumuza tahsis edilen hibe miktarı ile orantılı olarak faaliyet süresi her hareketlilik için 5 iş günü faaliyet ve 2 gün yol izni olarak uygulanmaktadır</w:t>
      </w:r>
      <w:r w:rsidRPr="006B3D9E">
        <w:rPr>
          <w:rFonts w:ascii="Arial" w:hAnsi="Arial" w:cs="Arial"/>
          <w:sz w:val="24"/>
          <w:szCs w:val="24"/>
        </w:rPr>
        <w:t>. Bununla</w:t>
      </w:r>
      <w:r w:rsidRPr="006B3D9E">
        <w:rPr>
          <w:rFonts w:ascii="Arial" w:hAnsi="Arial" w:cs="Arial"/>
          <w:spacing w:val="-27"/>
          <w:sz w:val="24"/>
          <w:szCs w:val="24"/>
        </w:rPr>
        <w:t xml:space="preserve"> </w:t>
      </w:r>
      <w:r w:rsidRPr="006B3D9E">
        <w:rPr>
          <w:rFonts w:ascii="Arial" w:hAnsi="Arial" w:cs="Arial"/>
          <w:sz w:val="24"/>
          <w:szCs w:val="24"/>
        </w:rPr>
        <w:t>birlikte, faaliyetin geçerli bir faaliyet olarak değerlendirilebilmesi için en az 8 ders saati ders verilmesi zorunludur.</w:t>
      </w:r>
    </w:p>
    <w:p w14:paraId="0CBFD94E" w14:textId="77777777" w:rsidR="00E128DA" w:rsidRPr="006B3D9E" w:rsidRDefault="00E128DA" w:rsidP="006B3D9E">
      <w:pPr>
        <w:pStyle w:val="GvdeMetni"/>
        <w:ind w:left="836" w:right="677" w:firstLine="707"/>
        <w:jc w:val="both"/>
        <w:rPr>
          <w:rFonts w:ascii="Arial" w:hAnsi="Arial" w:cs="Arial"/>
        </w:rPr>
      </w:pPr>
      <w:r w:rsidRPr="006B3D9E">
        <w:rPr>
          <w:rFonts w:ascii="Arial" w:hAnsi="Arial" w:cs="Arial"/>
        </w:rPr>
        <w:t>Personel ders verme hareketliliğinde, katılım sertifikasında yararlanıcının 2 günden az süre ile faaliyet gerçekleştirdiği ve/veya vermesi gerekenden daha az saat ders verdiğinin görüldüğü durumlarda, faaliyet geçersiz kabul edilir ve yararlanıcıya herhangi bir hibe ödemesi yapılmaz.</w:t>
      </w:r>
    </w:p>
    <w:p w14:paraId="37003F7B" w14:textId="77777777" w:rsidR="00E128DA" w:rsidRPr="006B3D9E" w:rsidRDefault="00E128DA" w:rsidP="006B3D9E">
      <w:pPr>
        <w:pStyle w:val="Balk1"/>
        <w:spacing w:before="5"/>
        <w:rPr>
          <w:rFonts w:ascii="Arial" w:hAnsi="Arial" w:cs="Arial"/>
        </w:rPr>
      </w:pPr>
      <w:r w:rsidRPr="006B3D9E">
        <w:rPr>
          <w:rFonts w:ascii="Arial" w:hAnsi="Arial" w:cs="Arial"/>
        </w:rPr>
        <w:t>Asgari Şartlar</w:t>
      </w:r>
    </w:p>
    <w:p w14:paraId="1F9029BA" w14:textId="77777777" w:rsidR="00E128DA" w:rsidRPr="006B3D9E" w:rsidRDefault="00E128DA" w:rsidP="006B3D9E">
      <w:pPr>
        <w:pStyle w:val="GvdeMetni"/>
        <w:spacing w:before="207"/>
        <w:ind w:left="822"/>
        <w:jc w:val="both"/>
        <w:rPr>
          <w:rFonts w:ascii="Arial" w:hAnsi="Arial" w:cs="Arial"/>
        </w:rPr>
      </w:pPr>
      <w:r w:rsidRPr="006B3D9E">
        <w:rPr>
          <w:rFonts w:ascii="Arial" w:hAnsi="Arial" w:cs="Arial"/>
        </w:rPr>
        <w:t>Faaliyete katılacak personelin aşağıdaki asgari şartları sağlaması gerekmektedir:</w:t>
      </w:r>
    </w:p>
    <w:p w14:paraId="789D8874" w14:textId="77777777" w:rsidR="00E128DA" w:rsidRPr="006B3D9E" w:rsidRDefault="00E128DA" w:rsidP="006B3D9E">
      <w:pPr>
        <w:pStyle w:val="GvdeMetni"/>
        <w:spacing w:before="214"/>
        <w:ind w:left="822" w:right="675"/>
        <w:jc w:val="both"/>
        <w:rPr>
          <w:rFonts w:ascii="Arial" w:hAnsi="Arial" w:cs="Arial"/>
        </w:rPr>
      </w:pPr>
      <w:r w:rsidRPr="006B3D9E">
        <w:rPr>
          <w:rFonts w:ascii="Arial" w:hAnsi="Arial" w:cs="Arial"/>
        </w:rPr>
        <w:t>- Personel hareketliliği gerçekleştirmek isteyen personelin Türkiye’de ECHE sahibi bir yükseköğretim kurumunda tam/yarı zamanlı olarak istihdam edilmiş ve o kurumda fiilen görev yapmakta olan personel olması gerekir. Yükseköğretim kurumunda istihdam edilmiş olan personel için kadro şartı aranmaz, yükseköğretim kurumu ile arasında sözleşme olan personel faaliyetlerden faydalanabilir. Hizmet alımı yolu ile yükseköğretim kurumunda istihdam edilen personel ile yükseköğretim kurumu arasında sözleşme olmadığından, bu kişiler personel hareketliliğinden faydalanamaz.</w:t>
      </w:r>
    </w:p>
    <w:p w14:paraId="4E88B9B5" w14:textId="77777777" w:rsidR="00E128DA" w:rsidRPr="006B3D9E" w:rsidRDefault="00E128DA" w:rsidP="006B3D9E">
      <w:pPr>
        <w:pStyle w:val="GvdeMetni"/>
        <w:spacing w:before="2"/>
        <w:jc w:val="both"/>
        <w:rPr>
          <w:rFonts w:ascii="Arial" w:hAnsi="Arial" w:cs="Arial"/>
        </w:rPr>
      </w:pPr>
    </w:p>
    <w:p w14:paraId="6E49406C" w14:textId="77777777" w:rsidR="00E128DA" w:rsidRPr="006B3D9E" w:rsidRDefault="00E128DA" w:rsidP="006B3D9E">
      <w:pPr>
        <w:pStyle w:val="Balk1"/>
        <w:spacing w:before="1" w:line="274" w:lineRule="exact"/>
        <w:rPr>
          <w:rFonts w:ascii="Arial" w:hAnsi="Arial" w:cs="Arial"/>
        </w:rPr>
      </w:pPr>
      <w:r w:rsidRPr="006B3D9E">
        <w:rPr>
          <w:rFonts w:ascii="Arial" w:hAnsi="Arial" w:cs="Arial"/>
        </w:rPr>
        <w:t>Personel Eğitim Alma Hareketliliği</w:t>
      </w:r>
    </w:p>
    <w:p w14:paraId="0B39701D" w14:textId="77777777" w:rsidR="00E128DA" w:rsidRPr="006B3D9E" w:rsidRDefault="00E128DA" w:rsidP="006B3D9E">
      <w:pPr>
        <w:pStyle w:val="GvdeMetni"/>
        <w:ind w:left="836" w:right="674" w:firstLine="707"/>
        <w:jc w:val="both"/>
        <w:rPr>
          <w:rFonts w:ascii="Arial" w:hAnsi="Arial" w:cs="Arial"/>
        </w:rPr>
      </w:pPr>
      <w:r w:rsidRPr="006B3D9E">
        <w:rPr>
          <w:rFonts w:ascii="Arial" w:hAnsi="Arial" w:cs="Arial"/>
        </w:rPr>
        <w:t>Personel eğitim alma hareketliliği, Türkiye’de ECHE sahibi bir yükseköğretim kurumunda istihdam edilmiş herhangi bir personelin, ortak ülkelerinden birinde eğitim</w:t>
      </w:r>
      <w:r w:rsidRPr="006B3D9E">
        <w:rPr>
          <w:rFonts w:ascii="Arial" w:hAnsi="Arial" w:cs="Arial"/>
          <w:spacing w:val="-36"/>
        </w:rPr>
        <w:t xml:space="preserve"> </w:t>
      </w:r>
      <w:r w:rsidRPr="006B3D9E">
        <w:rPr>
          <w:rFonts w:ascii="Arial" w:hAnsi="Arial" w:cs="Arial"/>
        </w:rPr>
        <w:t>almasına imkân sağlayan faaliyet alanıdır. Bu faaliyet kapsamında kişinin mevcut işi ile ilgili konularda sahip olduğu becerileri geliştirmek üzere çeşitli eğitimler (işbaşı eğitimleri, gözlem süreçleri gibi) alması mümkündür. Konferans katılımları ise faaliyet kapsamında</w:t>
      </w:r>
      <w:r w:rsidRPr="006B3D9E">
        <w:rPr>
          <w:rFonts w:ascii="Arial" w:hAnsi="Arial" w:cs="Arial"/>
          <w:spacing w:val="-19"/>
        </w:rPr>
        <w:t xml:space="preserve"> </w:t>
      </w:r>
      <w:r w:rsidRPr="006B3D9E">
        <w:rPr>
          <w:rFonts w:ascii="Arial" w:hAnsi="Arial" w:cs="Arial"/>
        </w:rPr>
        <w:t>desteklenememektedir.</w:t>
      </w:r>
    </w:p>
    <w:p w14:paraId="358ECC32" w14:textId="77777777" w:rsidR="00E128DA" w:rsidRPr="006B3D9E" w:rsidRDefault="00E128DA" w:rsidP="006B3D9E">
      <w:pPr>
        <w:jc w:val="both"/>
        <w:rPr>
          <w:rFonts w:ascii="Arial" w:hAnsi="Arial" w:cs="Arial"/>
          <w:sz w:val="24"/>
          <w:szCs w:val="24"/>
        </w:rPr>
      </w:pPr>
    </w:p>
    <w:p w14:paraId="423C74D4" w14:textId="77777777" w:rsidR="00E128DA" w:rsidRPr="006B3D9E" w:rsidRDefault="00E128DA" w:rsidP="006B3D9E">
      <w:pPr>
        <w:jc w:val="both"/>
        <w:rPr>
          <w:rFonts w:ascii="Arial" w:hAnsi="Arial" w:cs="Arial"/>
          <w:sz w:val="24"/>
          <w:szCs w:val="24"/>
        </w:rPr>
      </w:pPr>
    </w:p>
    <w:p w14:paraId="245ABA9D" w14:textId="77777777" w:rsidR="00E128DA" w:rsidRPr="006B3D9E" w:rsidRDefault="00E128DA" w:rsidP="006B3D9E">
      <w:pPr>
        <w:pStyle w:val="GvdeMetni"/>
        <w:spacing w:line="249" w:lineRule="exact"/>
        <w:ind w:left="1544"/>
        <w:jc w:val="both"/>
        <w:rPr>
          <w:rFonts w:ascii="Arial" w:hAnsi="Arial" w:cs="Arial"/>
        </w:rPr>
      </w:pPr>
      <w:r w:rsidRPr="006B3D9E">
        <w:rPr>
          <w:rFonts w:ascii="Arial" w:hAnsi="Arial" w:cs="Arial"/>
        </w:rPr>
        <w:t>Eğitim almak üzere gidilecek işletme yurtdışında bir eğitim merkezi, araştırma merkezi,</w:t>
      </w:r>
    </w:p>
    <w:p w14:paraId="47B5EB75" w14:textId="77777777" w:rsidR="00E128DA" w:rsidRPr="006B3D9E" w:rsidRDefault="00E128DA" w:rsidP="006B3D9E">
      <w:pPr>
        <w:pStyle w:val="GvdeMetni"/>
        <w:ind w:left="836" w:right="673"/>
        <w:jc w:val="both"/>
        <w:rPr>
          <w:rFonts w:ascii="Arial" w:hAnsi="Arial" w:cs="Arial"/>
        </w:rPr>
      </w:pPr>
      <w:proofErr w:type="gramStart"/>
      <w:r w:rsidRPr="006B3D9E">
        <w:rPr>
          <w:rFonts w:ascii="Arial" w:hAnsi="Arial" w:cs="Arial"/>
        </w:rPr>
        <w:t>yükseköğretim</w:t>
      </w:r>
      <w:proofErr w:type="gramEnd"/>
      <w:r w:rsidRPr="006B3D9E">
        <w:rPr>
          <w:rFonts w:ascii="Arial" w:hAnsi="Arial" w:cs="Arial"/>
        </w:rPr>
        <w:t xml:space="preserve"> kurumu </w:t>
      </w:r>
      <w:r w:rsidRPr="006B3D9E">
        <w:rPr>
          <w:rFonts w:ascii="Arial" w:hAnsi="Arial" w:cs="Arial"/>
          <w:spacing w:val="-4"/>
        </w:rPr>
        <w:t xml:space="preserve">ya </w:t>
      </w:r>
      <w:r w:rsidRPr="006B3D9E">
        <w:rPr>
          <w:rFonts w:ascii="Arial" w:hAnsi="Arial" w:cs="Arial"/>
        </w:rPr>
        <w:t xml:space="preserve">da işletme tanımına uyan diğer bir kuruluş olabilir. Bu çerçevede, uygun bir işletmeden kastedilen büyüklükleri, yasal statüleri ve faaliyet gösterdikleri ekonomik sektör ne olursa olsun, özel veya kamuya ait her tür </w:t>
      </w:r>
      <w:r w:rsidRPr="006B3D9E">
        <w:rPr>
          <w:rFonts w:ascii="Arial" w:hAnsi="Arial" w:cs="Arial"/>
        </w:rPr>
        <w:lastRenderedPageBreak/>
        <w:t>kurum/kuruluş ile sosyal ekonomi dâhil her tür ekonomik faaliyette bulunan girişimdir. Personel eğitim alma faaliyeti tam zamanlı bir faaliyettir</w:t>
      </w:r>
      <w:r w:rsidRPr="006B3D9E">
        <w:rPr>
          <w:rFonts w:ascii="Arial" w:hAnsi="Arial" w:cs="Arial"/>
          <w:spacing w:val="-5"/>
        </w:rPr>
        <w:t xml:space="preserve"> </w:t>
      </w:r>
      <w:r w:rsidRPr="006B3D9E">
        <w:rPr>
          <w:rFonts w:ascii="Arial" w:hAnsi="Arial" w:cs="Arial"/>
        </w:rPr>
        <w:t>ve</w:t>
      </w:r>
      <w:r w:rsidRPr="006B3D9E">
        <w:rPr>
          <w:rFonts w:ascii="Arial" w:hAnsi="Arial" w:cs="Arial"/>
          <w:spacing w:val="-6"/>
        </w:rPr>
        <w:t xml:space="preserve"> </w:t>
      </w:r>
      <w:r w:rsidRPr="006B3D9E">
        <w:rPr>
          <w:rFonts w:ascii="Arial" w:hAnsi="Arial" w:cs="Arial"/>
        </w:rPr>
        <w:t>tam</w:t>
      </w:r>
      <w:r w:rsidRPr="006B3D9E">
        <w:rPr>
          <w:rFonts w:ascii="Arial" w:hAnsi="Arial" w:cs="Arial"/>
          <w:spacing w:val="-2"/>
        </w:rPr>
        <w:t xml:space="preserve"> </w:t>
      </w:r>
      <w:r w:rsidRPr="006B3D9E">
        <w:rPr>
          <w:rFonts w:ascii="Arial" w:hAnsi="Arial" w:cs="Arial"/>
        </w:rPr>
        <w:t>gün</w:t>
      </w:r>
      <w:r w:rsidRPr="006B3D9E">
        <w:rPr>
          <w:rFonts w:ascii="Arial" w:hAnsi="Arial" w:cs="Arial"/>
          <w:spacing w:val="-3"/>
        </w:rPr>
        <w:t xml:space="preserve"> </w:t>
      </w:r>
      <w:r w:rsidRPr="006B3D9E">
        <w:rPr>
          <w:rFonts w:ascii="Arial" w:hAnsi="Arial" w:cs="Arial"/>
        </w:rPr>
        <w:t>eğitim</w:t>
      </w:r>
      <w:r w:rsidRPr="006B3D9E">
        <w:rPr>
          <w:rFonts w:ascii="Arial" w:hAnsi="Arial" w:cs="Arial"/>
          <w:spacing w:val="-4"/>
        </w:rPr>
        <w:t xml:space="preserve"> </w:t>
      </w:r>
      <w:r w:rsidRPr="006B3D9E">
        <w:rPr>
          <w:rFonts w:ascii="Arial" w:hAnsi="Arial" w:cs="Arial"/>
        </w:rPr>
        <w:t>alınan</w:t>
      </w:r>
      <w:r w:rsidRPr="006B3D9E">
        <w:rPr>
          <w:rFonts w:ascii="Arial" w:hAnsi="Arial" w:cs="Arial"/>
          <w:spacing w:val="-5"/>
        </w:rPr>
        <w:t xml:space="preserve"> </w:t>
      </w:r>
      <w:r w:rsidRPr="006B3D9E">
        <w:rPr>
          <w:rFonts w:ascii="Arial" w:hAnsi="Arial" w:cs="Arial"/>
        </w:rPr>
        <w:t>süreler</w:t>
      </w:r>
      <w:r w:rsidRPr="006B3D9E">
        <w:rPr>
          <w:rFonts w:ascii="Arial" w:hAnsi="Arial" w:cs="Arial"/>
          <w:spacing w:val="-15"/>
        </w:rPr>
        <w:t xml:space="preserve"> </w:t>
      </w:r>
      <w:r w:rsidRPr="006B3D9E">
        <w:rPr>
          <w:rFonts w:ascii="Arial" w:hAnsi="Arial" w:cs="Arial"/>
        </w:rPr>
        <w:t>için</w:t>
      </w:r>
      <w:r w:rsidRPr="006B3D9E">
        <w:rPr>
          <w:rFonts w:ascii="Arial" w:hAnsi="Arial" w:cs="Arial"/>
          <w:spacing w:val="-14"/>
        </w:rPr>
        <w:t xml:space="preserve"> </w:t>
      </w:r>
      <w:r w:rsidRPr="006B3D9E">
        <w:rPr>
          <w:rFonts w:ascii="Arial" w:hAnsi="Arial" w:cs="Arial"/>
        </w:rPr>
        <w:t>hibe</w:t>
      </w:r>
      <w:r w:rsidRPr="006B3D9E">
        <w:rPr>
          <w:rFonts w:ascii="Arial" w:hAnsi="Arial" w:cs="Arial"/>
          <w:spacing w:val="-17"/>
        </w:rPr>
        <w:t xml:space="preserve"> </w:t>
      </w:r>
      <w:r w:rsidRPr="006B3D9E">
        <w:rPr>
          <w:rFonts w:ascii="Arial" w:hAnsi="Arial" w:cs="Arial"/>
        </w:rPr>
        <w:t>ödemesi</w:t>
      </w:r>
      <w:r w:rsidRPr="006B3D9E">
        <w:rPr>
          <w:rFonts w:ascii="Arial" w:hAnsi="Arial" w:cs="Arial"/>
          <w:spacing w:val="-12"/>
        </w:rPr>
        <w:t xml:space="preserve"> </w:t>
      </w:r>
      <w:r w:rsidRPr="006B3D9E">
        <w:rPr>
          <w:rFonts w:ascii="Arial" w:hAnsi="Arial" w:cs="Arial"/>
        </w:rPr>
        <w:t>yapılır.</w:t>
      </w:r>
      <w:r w:rsidRPr="006B3D9E">
        <w:rPr>
          <w:rFonts w:ascii="Arial" w:hAnsi="Arial" w:cs="Arial"/>
          <w:spacing w:val="-14"/>
        </w:rPr>
        <w:t xml:space="preserve"> </w:t>
      </w:r>
      <w:r w:rsidRPr="006B3D9E">
        <w:rPr>
          <w:rFonts w:ascii="Arial" w:hAnsi="Arial" w:cs="Arial"/>
        </w:rPr>
        <w:t>Bu</w:t>
      </w:r>
      <w:r w:rsidRPr="006B3D9E">
        <w:rPr>
          <w:rFonts w:ascii="Arial" w:hAnsi="Arial" w:cs="Arial"/>
          <w:spacing w:val="-13"/>
        </w:rPr>
        <w:t xml:space="preserve"> </w:t>
      </w:r>
      <w:r w:rsidRPr="006B3D9E">
        <w:rPr>
          <w:rFonts w:ascii="Arial" w:hAnsi="Arial" w:cs="Arial"/>
        </w:rPr>
        <w:t>nedenle</w:t>
      </w:r>
      <w:r w:rsidRPr="006B3D9E">
        <w:rPr>
          <w:rFonts w:ascii="Arial" w:hAnsi="Arial" w:cs="Arial"/>
          <w:spacing w:val="-17"/>
        </w:rPr>
        <w:t xml:space="preserve"> </w:t>
      </w:r>
      <w:r w:rsidRPr="006B3D9E">
        <w:rPr>
          <w:rFonts w:ascii="Arial" w:hAnsi="Arial" w:cs="Arial"/>
        </w:rPr>
        <w:t>Personel</w:t>
      </w:r>
      <w:r w:rsidRPr="006B3D9E">
        <w:rPr>
          <w:rFonts w:ascii="Arial" w:hAnsi="Arial" w:cs="Arial"/>
          <w:spacing w:val="-12"/>
        </w:rPr>
        <w:t xml:space="preserve"> </w:t>
      </w:r>
      <w:r w:rsidRPr="006B3D9E">
        <w:rPr>
          <w:rFonts w:ascii="Arial" w:hAnsi="Arial" w:cs="Arial"/>
        </w:rPr>
        <w:t>Eğitim Alma Hareketliliği Anlaşmasında (</w:t>
      </w:r>
      <w:proofErr w:type="spellStart"/>
      <w:r w:rsidRPr="006B3D9E">
        <w:rPr>
          <w:rFonts w:ascii="Arial" w:hAnsi="Arial" w:cs="Arial"/>
        </w:rPr>
        <w:t>Staff</w:t>
      </w:r>
      <w:proofErr w:type="spellEnd"/>
      <w:r w:rsidRPr="006B3D9E">
        <w:rPr>
          <w:rFonts w:ascii="Arial" w:hAnsi="Arial" w:cs="Arial"/>
        </w:rPr>
        <w:t xml:space="preserve"> </w:t>
      </w:r>
      <w:proofErr w:type="spellStart"/>
      <w:r w:rsidRPr="006B3D9E">
        <w:rPr>
          <w:rFonts w:ascii="Arial" w:hAnsi="Arial" w:cs="Arial"/>
        </w:rPr>
        <w:t>Mobility</w:t>
      </w:r>
      <w:proofErr w:type="spellEnd"/>
      <w:r w:rsidRPr="006B3D9E">
        <w:rPr>
          <w:rFonts w:ascii="Arial" w:hAnsi="Arial" w:cs="Arial"/>
        </w:rPr>
        <w:t xml:space="preserve"> </w:t>
      </w:r>
      <w:proofErr w:type="spellStart"/>
      <w:r w:rsidRPr="006B3D9E">
        <w:rPr>
          <w:rFonts w:ascii="Arial" w:hAnsi="Arial" w:cs="Arial"/>
        </w:rPr>
        <w:t>For</w:t>
      </w:r>
      <w:proofErr w:type="spellEnd"/>
      <w:r w:rsidRPr="006B3D9E">
        <w:rPr>
          <w:rFonts w:ascii="Arial" w:hAnsi="Arial" w:cs="Arial"/>
        </w:rPr>
        <w:t xml:space="preserve"> Training- </w:t>
      </w:r>
      <w:proofErr w:type="spellStart"/>
      <w:r w:rsidRPr="006B3D9E">
        <w:rPr>
          <w:rFonts w:ascii="Arial" w:hAnsi="Arial" w:cs="Arial"/>
        </w:rPr>
        <w:t>Mobility</w:t>
      </w:r>
      <w:proofErr w:type="spellEnd"/>
      <w:r w:rsidRPr="006B3D9E">
        <w:rPr>
          <w:rFonts w:ascii="Arial" w:hAnsi="Arial" w:cs="Arial"/>
        </w:rPr>
        <w:t xml:space="preserve"> </w:t>
      </w:r>
      <w:proofErr w:type="spellStart"/>
      <w:r w:rsidRPr="006B3D9E">
        <w:rPr>
          <w:rFonts w:ascii="Arial" w:hAnsi="Arial" w:cs="Arial"/>
        </w:rPr>
        <w:t>Agreement</w:t>
      </w:r>
      <w:proofErr w:type="spellEnd"/>
      <w:r w:rsidRPr="006B3D9E">
        <w:rPr>
          <w:rFonts w:ascii="Arial" w:hAnsi="Arial" w:cs="Arial"/>
        </w:rPr>
        <w:t>) eğitim alma programının gün bazında belirtilmesi</w:t>
      </w:r>
      <w:r w:rsidRPr="006B3D9E">
        <w:rPr>
          <w:rFonts w:ascii="Arial" w:hAnsi="Arial" w:cs="Arial"/>
          <w:spacing w:val="3"/>
        </w:rPr>
        <w:t xml:space="preserve"> </w:t>
      </w:r>
      <w:r w:rsidRPr="006B3D9E">
        <w:rPr>
          <w:rFonts w:ascii="Arial" w:hAnsi="Arial" w:cs="Arial"/>
        </w:rPr>
        <w:t>gerekir.</w:t>
      </w:r>
    </w:p>
    <w:p w14:paraId="2916B9DA" w14:textId="77777777" w:rsidR="002E3AA4" w:rsidRDefault="002E3AA4" w:rsidP="006B3D9E">
      <w:pPr>
        <w:pStyle w:val="Balk1"/>
        <w:spacing w:line="274" w:lineRule="exact"/>
        <w:rPr>
          <w:rFonts w:ascii="Arial" w:hAnsi="Arial" w:cs="Arial"/>
        </w:rPr>
      </w:pPr>
    </w:p>
    <w:p w14:paraId="67E4AB92" w14:textId="77777777" w:rsidR="00E128DA" w:rsidRPr="002E3AA4" w:rsidRDefault="00E128DA" w:rsidP="006B3D9E">
      <w:pPr>
        <w:pStyle w:val="Balk1"/>
        <w:spacing w:line="274" w:lineRule="exact"/>
        <w:rPr>
          <w:rFonts w:ascii="Arial" w:hAnsi="Arial" w:cs="Arial"/>
        </w:rPr>
      </w:pPr>
      <w:r w:rsidRPr="002E3AA4">
        <w:rPr>
          <w:rFonts w:ascii="Arial" w:hAnsi="Arial" w:cs="Arial"/>
        </w:rPr>
        <w:t>Personel Eğitim Alma Hareketliliği için Asgarî ve Azamî Süreler</w:t>
      </w:r>
    </w:p>
    <w:p w14:paraId="4A96F5E7" w14:textId="77777777" w:rsidR="00E128DA" w:rsidRPr="006B3D9E" w:rsidRDefault="00E128DA" w:rsidP="002E3AA4">
      <w:pPr>
        <w:spacing w:line="242" w:lineRule="auto"/>
        <w:ind w:left="836" w:right="676" w:firstLine="707"/>
        <w:jc w:val="both"/>
        <w:rPr>
          <w:rFonts w:ascii="Arial" w:hAnsi="Arial" w:cs="Arial"/>
          <w:sz w:val="24"/>
          <w:szCs w:val="24"/>
        </w:rPr>
      </w:pPr>
      <w:r w:rsidRPr="002E3AA4">
        <w:rPr>
          <w:rFonts w:ascii="Arial" w:hAnsi="Arial" w:cs="Arial"/>
          <w:sz w:val="24"/>
          <w:szCs w:val="24"/>
        </w:rPr>
        <w:t>Personel</w:t>
      </w:r>
      <w:r w:rsidRPr="002E3AA4">
        <w:rPr>
          <w:rFonts w:ascii="Arial" w:hAnsi="Arial" w:cs="Arial"/>
          <w:spacing w:val="-13"/>
          <w:sz w:val="24"/>
          <w:szCs w:val="24"/>
        </w:rPr>
        <w:t xml:space="preserve"> </w:t>
      </w:r>
      <w:r w:rsidRPr="002E3AA4">
        <w:rPr>
          <w:rFonts w:ascii="Arial" w:hAnsi="Arial" w:cs="Arial"/>
          <w:sz w:val="24"/>
          <w:szCs w:val="24"/>
        </w:rPr>
        <w:t>eğitim</w:t>
      </w:r>
      <w:r w:rsidRPr="002E3AA4">
        <w:rPr>
          <w:rFonts w:ascii="Arial" w:hAnsi="Arial" w:cs="Arial"/>
          <w:spacing w:val="-11"/>
          <w:sz w:val="24"/>
          <w:szCs w:val="24"/>
        </w:rPr>
        <w:t xml:space="preserve"> </w:t>
      </w:r>
      <w:r w:rsidRPr="002E3AA4">
        <w:rPr>
          <w:rFonts w:ascii="Arial" w:hAnsi="Arial" w:cs="Arial"/>
          <w:sz w:val="24"/>
          <w:szCs w:val="24"/>
        </w:rPr>
        <w:t>alma</w:t>
      </w:r>
      <w:r w:rsidRPr="002E3AA4">
        <w:rPr>
          <w:rFonts w:ascii="Arial" w:hAnsi="Arial" w:cs="Arial"/>
          <w:spacing w:val="-13"/>
          <w:sz w:val="24"/>
          <w:szCs w:val="24"/>
        </w:rPr>
        <w:t xml:space="preserve"> </w:t>
      </w:r>
      <w:r w:rsidRPr="002E3AA4">
        <w:rPr>
          <w:rFonts w:ascii="Arial" w:hAnsi="Arial" w:cs="Arial"/>
          <w:sz w:val="24"/>
          <w:szCs w:val="24"/>
        </w:rPr>
        <w:t>hareketliliği</w:t>
      </w:r>
      <w:r w:rsidRPr="002E3AA4">
        <w:rPr>
          <w:rFonts w:ascii="Arial" w:hAnsi="Arial" w:cs="Arial"/>
          <w:spacing w:val="-12"/>
          <w:sz w:val="24"/>
          <w:szCs w:val="24"/>
        </w:rPr>
        <w:t xml:space="preserve"> </w:t>
      </w:r>
      <w:r w:rsidRPr="002E3AA4">
        <w:rPr>
          <w:rFonts w:ascii="Arial" w:hAnsi="Arial" w:cs="Arial"/>
          <w:sz w:val="24"/>
          <w:szCs w:val="24"/>
        </w:rPr>
        <w:t>için</w:t>
      </w:r>
      <w:r w:rsidRPr="002E3AA4">
        <w:rPr>
          <w:rFonts w:ascii="Arial" w:hAnsi="Arial" w:cs="Arial"/>
          <w:spacing w:val="-12"/>
          <w:sz w:val="24"/>
          <w:szCs w:val="24"/>
        </w:rPr>
        <w:t xml:space="preserve"> </w:t>
      </w:r>
      <w:r w:rsidRPr="002E3AA4">
        <w:rPr>
          <w:rFonts w:ascii="Arial" w:hAnsi="Arial" w:cs="Arial"/>
          <w:sz w:val="24"/>
          <w:szCs w:val="24"/>
        </w:rPr>
        <w:t>faaliyet</w:t>
      </w:r>
      <w:r w:rsidRPr="002E3AA4">
        <w:rPr>
          <w:rFonts w:ascii="Arial" w:hAnsi="Arial" w:cs="Arial"/>
          <w:spacing w:val="-13"/>
          <w:sz w:val="24"/>
          <w:szCs w:val="24"/>
        </w:rPr>
        <w:t xml:space="preserve"> </w:t>
      </w:r>
      <w:r w:rsidRPr="002E3AA4">
        <w:rPr>
          <w:rFonts w:ascii="Arial" w:hAnsi="Arial" w:cs="Arial"/>
          <w:sz w:val="24"/>
          <w:szCs w:val="24"/>
        </w:rPr>
        <w:t>süresi,</w:t>
      </w:r>
      <w:r w:rsidRPr="002E3AA4">
        <w:rPr>
          <w:rFonts w:ascii="Arial" w:hAnsi="Arial" w:cs="Arial"/>
          <w:spacing w:val="-11"/>
          <w:sz w:val="24"/>
          <w:szCs w:val="24"/>
        </w:rPr>
        <w:t xml:space="preserve"> </w:t>
      </w:r>
      <w:r w:rsidRPr="002E3AA4">
        <w:rPr>
          <w:rFonts w:ascii="Arial" w:hAnsi="Arial" w:cs="Arial"/>
          <w:sz w:val="24"/>
          <w:szCs w:val="24"/>
        </w:rPr>
        <w:t>seyahat</w:t>
      </w:r>
      <w:r w:rsidRPr="002E3AA4">
        <w:rPr>
          <w:rFonts w:ascii="Arial" w:hAnsi="Arial" w:cs="Arial"/>
          <w:spacing w:val="-12"/>
          <w:sz w:val="24"/>
          <w:szCs w:val="24"/>
        </w:rPr>
        <w:t xml:space="preserve"> </w:t>
      </w:r>
      <w:r w:rsidRPr="002E3AA4">
        <w:rPr>
          <w:rFonts w:ascii="Arial" w:hAnsi="Arial" w:cs="Arial"/>
          <w:sz w:val="24"/>
          <w:szCs w:val="24"/>
        </w:rPr>
        <w:t>hariç</w:t>
      </w:r>
      <w:r w:rsidRPr="002E3AA4">
        <w:rPr>
          <w:rFonts w:ascii="Arial" w:hAnsi="Arial" w:cs="Arial"/>
          <w:spacing w:val="-13"/>
          <w:sz w:val="24"/>
          <w:szCs w:val="24"/>
        </w:rPr>
        <w:t xml:space="preserve"> </w:t>
      </w:r>
      <w:r w:rsidRPr="002E3AA4">
        <w:rPr>
          <w:rFonts w:ascii="Arial" w:hAnsi="Arial" w:cs="Arial"/>
          <w:sz w:val="24"/>
          <w:szCs w:val="24"/>
        </w:rPr>
        <w:t>en</w:t>
      </w:r>
      <w:r w:rsidRPr="002E3AA4">
        <w:rPr>
          <w:rFonts w:ascii="Arial" w:hAnsi="Arial" w:cs="Arial"/>
          <w:spacing w:val="-12"/>
          <w:sz w:val="24"/>
          <w:szCs w:val="24"/>
        </w:rPr>
        <w:t xml:space="preserve"> </w:t>
      </w:r>
      <w:r w:rsidRPr="002E3AA4">
        <w:rPr>
          <w:rFonts w:ascii="Arial" w:hAnsi="Arial" w:cs="Arial"/>
          <w:sz w:val="24"/>
          <w:szCs w:val="24"/>
        </w:rPr>
        <w:t>az</w:t>
      </w:r>
      <w:r w:rsidRPr="002E3AA4">
        <w:rPr>
          <w:rFonts w:ascii="Arial" w:hAnsi="Arial" w:cs="Arial"/>
          <w:spacing w:val="-11"/>
          <w:sz w:val="24"/>
          <w:szCs w:val="24"/>
        </w:rPr>
        <w:t xml:space="preserve"> </w:t>
      </w:r>
      <w:r w:rsidRPr="002E3AA4">
        <w:rPr>
          <w:rFonts w:ascii="Arial" w:hAnsi="Arial" w:cs="Arial"/>
          <w:sz w:val="24"/>
          <w:szCs w:val="24"/>
        </w:rPr>
        <w:t>ardışık</w:t>
      </w:r>
      <w:r w:rsidRPr="002E3AA4">
        <w:rPr>
          <w:rFonts w:ascii="Arial" w:hAnsi="Arial" w:cs="Arial"/>
          <w:spacing w:val="-13"/>
          <w:sz w:val="24"/>
          <w:szCs w:val="24"/>
        </w:rPr>
        <w:t xml:space="preserve"> </w:t>
      </w:r>
      <w:r w:rsidRPr="002E3AA4">
        <w:rPr>
          <w:rFonts w:ascii="Arial" w:hAnsi="Arial" w:cs="Arial"/>
          <w:sz w:val="24"/>
          <w:szCs w:val="24"/>
        </w:rPr>
        <w:t>2</w:t>
      </w:r>
      <w:r w:rsidRPr="002E3AA4">
        <w:rPr>
          <w:rFonts w:ascii="Arial" w:hAnsi="Arial" w:cs="Arial"/>
          <w:spacing w:val="-14"/>
          <w:sz w:val="24"/>
          <w:szCs w:val="24"/>
        </w:rPr>
        <w:t xml:space="preserve"> </w:t>
      </w:r>
      <w:r w:rsidRPr="002E3AA4">
        <w:rPr>
          <w:rFonts w:ascii="Arial" w:hAnsi="Arial" w:cs="Arial"/>
          <w:sz w:val="24"/>
          <w:szCs w:val="24"/>
        </w:rPr>
        <w:t>iş</w:t>
      </w:r>
      <w:r w:rsidRPr="002E3AA4">
        <w:rPr>
          <w:rFonts w:ascii="Arial" w:hAnsi="Arial" w:cs="Arial"/>
          <w:spacing w:val="-11"/>
          <w:sz w:val="24"/>
          <w:szCs w:val="24"/>
        </w:rPr>
        <w:t xml:space="preserve"> </w:t>
      </w:r>
      <w:r w:rsidRPr="002E3AA4">
        <w:rPr>
          <w:rFonts w:ascii="Arial" w:hAnsi="Arial" w:cs="Arial"/>
          <w:sz w:val="24"/>
          <w:szCs w:val="24"/>
        </w:rPr>
        <w:t xml:space="preserve">günü ve en fazla 2 ay olarak belirlenmiştir. </w:t>
      </w:r>
      <w:r w:rsidRPr="002E3AA4">
        <w:rPr>
          <w:rFonts w:ascii="Arial" w:hAnsi="Arial" w:cs="Arial"/>
          <w:b/>
          <w:i/>
          <w:sz w:val="24"/>
          <w:szCs w:val="24"/>
        </w:rPr>
        <w:t>Daha fazla personeli hareketlilikten faydalandırmak amacıyla kurumumuza tahsis edilen hibe miktarı ile orantılı olarak faaliyet süresi</w:t>
      </w:r>
      <w:r w:rsidRPr="002E3AA4">
        <w:rPr>
          <w:rFonts w:ascii="Arial" w:hAnsi="Arial" w:cs="Arial"/>
          <w:b/>
          <w:i/>
          <w:spacing w:val="51"/>
          <w:sz w:val="24"/>
          <w:szCs w:val="24"/>
        </w:rPr>
        <w:t xml:space="preserve"> </w:t>
      </w:r>
      <w:r w:rsidRPr="002E3AA4">
        <w:rPr>
          <w:rFonts w:ascii="Arial" w:hAnsi="Arial" w:cs="Arial"/>
          <w:b/>
          <w:i/>
          <w:sz w:val="24"/>
          <w:szCs w:val="24"/>
        </w:rPr>
        <w:t>her</w:t>
      </w:r>
      <w:r w:rsidR="002E3AA4">
        <w:rPr>
          <w:rFonts w:ascii="Arial" w:hAnsi="Arial" w:cs="Arial"/>
          <w:b/>
          <w:i/>
          <w:sz w:val="24"/>
          <w:szCs w:val="24"/>
        </w:rPr>
        <w:t xml:space="preserve"> </w:t>
      </w:r>
      <w:r w:rsidRPr="006B3D9E">
        <w:rPr>
          <w:rFonts w:ascii="Arial" w:hAnsi="Arial" w:cs="Arial"/>
          <w:b/>
          <w:i/>
          <w:sz w:val="24"/>
          <w:szCs w:val="24"/>
        </w:rPr>
        <w:t>hareketlilik için</w:t>
      </w:r>
      <w:r w:rsidRPr="006B3D9E">
        <w:rPr>
          <w:rFonts w:ascii="Arial" w:hAnsi="Arial" w:cs="Arial"/>
          <w:b/>
          <w:i/>
          <w:sz w:val="24"/>
          <w:szCs w:val="24"/>
          <w:u w:val="thick"/>
        </w:rPr>
        <w:t xml:space="preserve"> 5 iş günü faaliyet ve 2 gün</w:t>
      </w:r>
      <w:r w:rsidRPr="006B3D9E">
        <w:rPr>
          <w:rFonts w:ascii="Arial" w:hAnsi="Arial" w:cs="Arial"/>
          <w:b/>
          <w:i/>
          <w:sz w:val="24"/>
          <w:szCs w:val="24"/>
        </w:rPr>
        <w:t xml:space="preserve"> yol izni olarak uygulanmaktadır</w:t>
      </w:r>
      <w:r w:rsidRPr="006B3D9E">
        <w:rPr>
          <w:rFonts w:ascii="Arial" w:hAnsi="Arial" w:cs="Arial"/>
          <w:sz w:val="24"/>
          <w:szCs w:val="24"/>
        </w:rPr>
        <w:t>.</w:t>
      </w:r>
    </w:p>
    <w:p w14:paraId="1C646E0B" w14:textId="77777777" w:rsidR="00E128DA" w:rsidRPr="006B3D9E" w:rsidRDefault="00E128DA" w:rsidP="006B3D9E">
      <w:pPr>
        <w:pStyle w:val="GvdeMetni"/>
        <w:spacing w:before="2"/>
        <w:jc w:val="both"/>
        <w:rPr>
          <w:rFonts w:ascii="Arial" w:hAnsi="Arial" w:cs="Arial"/>
        </w:rPr>
      </w:pPr>
    </w:p>
    <w:p w14:paraId="53DE6EA4" w14:textId="77777777" w:rsidR="00E128DA" w:rsidRPr="006B3D9E" w:rsidRDefault="00E128DA" w:rsidP="006B3D9E">
      <w:pPr>
        <w:pStyle w:val="GvdeMetni"/>
        <w:spacing w:before="90"/>
        <w:ind w:left="836" w:right="681" w:firstLine="707"/>
        <w:jc w:val="both"/>
        <w:rPr>
          <w:rFonts w:ascii="Arial" w:hAnsi="Arial" w:cs="Arial"/>
        </w:rPr>
      </w:pPr>
      <w:r w:rsidRPr="006B3D9E">
        <w:rPr>
          <w:rFonts w:ascii="Arial" w:hAnsi="Arial" w:cs="Arial"/>
        </w:rPr>
        <w:t>Personel eğitim alma hareketliliğinde, katılım sertifikasında yararlanıcının 2 günden az süre ile faaliyet gerçekleştirdiğinin görüldüğü durumlarda, faaliyet geçersiz kabul edilir ve yararlanıcıya herhangi bir hibe ödemesi yapılmaz.</w:t>
      </w:r>
    </w:p>
    <w:p w14:paraId="174770D5" w14:textId="77777777" w:rsidR="00E128DA" w:rsidRPr="006B3D9E" w:rsidRDefault="00E128DA" w:rsidP="006B3D9E">
      <w:pPr>
        <w:pStyle w:val="GvdeMetni"/>
        <w:jc w:val="both"/>
        <w:rPr>
          <w:rFonts w:ascii="Arial" w:hAnsi="Arial" w:cs="Arial"/>
        </w:rPr>
      </w:pPr>
    </w:p>
    <w:p w14:paraId="2AC05A65" w14:textId="77777777" w:rsidR="00E128DA" w:rsidRPr="006B3D9E" w:rsidRDefault="00E128DA" w:rsidP="006B3D9E">
      <w:pPr>
        <w:pStyle w:val="GvdeMetni"/>
        <w:ind w:left="836" w:right="676" w:firstLine="707"/>
        <w:jc w:val="both"/>
        <w:rPr>
          <w:rFonts w:ascii="Arial" w:hAnsi="Arial" w:cs="Arial"/>
        </w:rPr>
      </w:pPr>
      <w:r w:rsidRPr="006B3D9E">
        <w:rPr>
          <w:rFonts w:ascii="Arial" w:hAnsi="Arial" w:cs="Arial"/>
        </w:rPr>
        <w:t>Personel</w:t>
      </w:r>
      <w:r w:rsidRPr="006B3D9E">
        <w:rPr>
          <w:rFonts w:ascii="Arial" w:hAnsi="Arial" w:cs="Arial"/>
          <w:spacing w:val="-15"/>
        </w:rPr>
        <w:t xml:space="preserve"> </w:t>
      </w:r>
      <w:r w:rsidRPr="006B3D9E">
        <w:rPr>
          <w:rFonts w:ascii="Arial" w:hAnsi="Arial" w:cs="Arial"/>
        </w:rPr>
        <w:t>hareketliliğinden</w:t>
      </w:r>
      <w:r w:rsidRPr="006B3D9E">
        <w:rPr>
          <w:rFonts w:ascii="Arial" w:hAnsi="Arial" w:cs="Arial"/>
          <w:spacing w:val="-15"/>
        </w:rPr>
        <w:t xml:space="preserve"> </w:t>
      </w:r>
      <w:r w:rsidRPr="006B3D9E">
        <w:rPr>
          <w:rFonts w:ascii="Arial" w:hAnsi="Arial" w:cs="Arial"/>
        </w:rPr>
        <w:t>faydalanacak</w:t>
      </w:r>
      <w:r w:rsidRPr="006B3D9E">
        <w:rPr>
          <w:rFonts w:ascii="Arial" w:hAnsi="Arial" w:cs="Arial"/>
          <w:spacing w:val="-15"/>
        </w:rPr>
        <w:t xml:space="preserve"> </w:t>
      </w:r>
      <w:r w:rsidRPr="006B3D9E">
        <w:rPr>
          <w:rFonts w:ascii="Arial" w:hAnsi="Arial" w:cs="Arial"/>
        </w:rPr>
        <w:t>personele</w:t>
      </w:r>
      <w:r w:rsidRPr="006B3D9E">
        <w:rPr>
          <w:rFonts w:ascii="Arial" w:hAnsi="Arial" w:cs="Arial"/>
          <w:spacing w:val="-14"/>
        </w:rPr>
        <w:t xml:space="preserve"> </w:t>
      </w:r>
      <w:r w:rsidRPr="006B3D9E">
        <w:rPr>
          <w:rFonts w:ascii="Arial" w:hAnsi="Arial" w:cs="Arial"/>
        </w:rPr>
        <w:t>verilecek</w:t>
      </w:r>
      <w:r w:rsidRPr="006B3D9E">
        <w:rPr>
          <w:rFonts w:ascii="Arial" w:hAnsi="Arial" w:cs="Arial"/>
          <w:spacing w:val="-15"/>
        </w:rPr>
        <w:t xml:space="preserve"> </w:t>
      </w:r>
      <w:r w:rsidRPr="006B3D9E">
        <w:rPr>
          <w:rFonts w:ascii="Arial" w:hAnsi="Arial" w:cs="Arial"/>
        </w:rPr>
        <w:t>olan</w:t>
      </w:r>
      <w:r w:rsidRPr="006B3D9E">
        <w:rPr>
          <w:rFonts w:ascii="Arial" w:hAnsi="Arial" w:cs="Arial"/>
          <w:spacing w:val="-14"/>
        </w:rPr>
        <w:t xml:space="preserve"> </w:t>
      </w:r>
      <w:r w:rsidRPr="006B3D9E">
        <w:rPr>
          <w:rFonts w:ascii="Arial" w:hAnsi="Arial" w:cs="Arial"/>
        </w:rPr>
        <w:t>gündelik</w:t>
      </w:r>
      <w:r w:rsidRPr="006B3D9E">
        <w:rPr>
          <w:rFonts w:ascii="Arial" w:hAnsi="Arial" w:cs="Arial"/>
          <w:spacing w:val="-13"/>
        </w:rPr>
        <w:t xml:space="preserve"> </w:t>
      </w:r>
      <w:r w:rsidRPr="006B3D9E">
        <w:rPr>
          <w:rFonts w:ascii="Arial" w:hAnsi="Arial" w:cs="Arial"/>
        </w:rPr>
        <w:t>miktarı</w:t>
      </w:r>
      <w:r w:rsidRPr="006B3D9E">
        <w:rPr>
          <w:rFonts w:ascii="Arial" w:hAnsi="Arial" w:cs="Arial"/>
          <w:spacing w:val="-15"/>
        </w:rPr>
        <w:t xml:space="preserve"> </w:t>
      </w:r>
      <w:r w:rsidRPr="006B3D9E">
        <w:rPr>
          <w:rFonts w:ascii="Arial" w:hAnsi="Arial" w:cs="Arial"/>
        </w:rPr>
        <w:t xml:space="preserve">gidilen ülke </w:t>
      </w:r>
      <w:proofErr w:type="gramStart"/>
      <w:r w:rsidRPr="006B3D9E">
        <w:rPr>
          <w:rFonts w:ascii="Arial" w:hAnsi="Arial" w:cs="Arial"/>
        </w:rPr>
        <w:t>ile birlikte</w:t>
      </w:r>
      <w:proofErr w:type="gramEnd"/>
      <w:r w:rsidRPr="006B3D9E">
        <w:rPr>
          <w:rFonts w:ascii="Arial" w:hAnsi="Arial" w:cs="Arial"/>
        </w:rPr>
        <w:t xml:space="preserve"> gidilen süreye göre aşağıdaki tabloda belirtilen tutarlar dikkate alınarak hesaplanır. Tabloda gösterilen miktarlar </w:t>
      </w:r>
      <w:proofErr w:type="gramStart"/>
      <w:r w:rsidRPr="006B3D9E">
        <w:rPr>
          <w:rFonts w:ascii="Arial" w:hAnsi="Arial" w:cs="Arial"/>
        </w:rPr>
        <w:t>Avro</w:t>
      </w:r>
      <w:proofErr w:type="gramEnd"/>
      <w:r w:rsidRPr="006B3D9E">
        <w:rPr>
          <w:rFonts w:ascii="Arial" w:hAnsi="Arial" w:cs="Arial"/>
          <w:spacing w:val="-3"/>
        </w:rPr>
        <w:t xml:space="preserve"> </w:t>
      </w:r>
      <w:r w:rsidRPr="006B3D9E">
        <w:rPr>
          <w:rFonts w:ascii="Arial" w:hAnsi="Arial" w:cs="Arial"/>
        </w:rPr>
        <w:t>cinsindendir.</w:t>
      </w:r>
    </w:p>
    <w:p w14:paraId="3058A551" w14:textId="77777777" w:rsidR="00E128DA" w:rsidRPr="003A13EF" w:rsidRDefault="00E128DA" w:rsidP="006B3D9E">
      <w:pPr>
        <w:pStyle w:val="GvdeMetni"/>
        <w:spacing w:before="195"/>
        <w:ind w:left="680" w:right="796"/>
        <w:jc w:val="both"/>
        <w:rPr>
          <w:rFonts w:ascii="Arial" w:hAnsi="Arial" w:cs="Arial"/>
          <w:strike/>
        </w:rPr>
      </w:pPr>
      <w:r w:rsidRPr="006B3D9E">
        <w:rPr>
          <w:rFonts w:ascii="Arial" w:hAnsi="Arial" w:cs="Arial"/>
          <w:b/>
        </w:rPr>
        <w:t xml:space="preserve">2020-1-TR01-KA107-088120 </w:t>
      </w:r>
      <w:r w:rsidRPr="006B3D9E">
        <w:rPr>
          <w:rFonts w:ascii="Arial" w:hAnsi="Arial" w:cs="Arial"/>
        </w:rPr>
        <w:t xml:space="preserve">Projesi kapsamında hareketlilik gerçekleştirecek personel için hibe miktarları tablodaki gibi olacaktır. </w:t>
      </w:r>
    </w:p>
    <w:tbl>
      <w:tblPr>
        <w:tblStyle w:val="TableNormal"/>
        <w:tblpPr w:leftFromText="141" w:rightFromText="141" w:vertAnchor="text" w:horzAnchor="margin" w:tblpXSpec="center" w:tblpY="123"/>
        <w:tblW w:w="0" w:type="auto"/>
        <w:tblLayout w:type="fixed"/>
        <w:tblLook w:val="01E0" w:firstRow="1" w:lastRow="1" w:firstColumn="1" w:lastColumn="1" w:noHBand="0" w:noVBand="0"/>
      </w:tblPr>
      <w:tblGrid>
        <w:gridCol w:w="5401"/>
        <w:gridCol w:w="3805"/>
      </w:tblGrid>
      <w:tr w:rsidR="002E3AA4" w:rsidRPr="006B3D9E" w14:paraId="34B05B51" w14:textId="77777777" w:rsidTr="002E3AA4">
        <w:trPr>
          <w:trHeight w:val="752"/>
        </w:trPr>
        <w:tc>
          <w:tcPr>
            <w:tcW w:w="5401" w:type="dxa"/>
            <w:tcBorders>
              <w:left w:val="single" w:sz="8" w:space="0" w:color="FFFFFF"/>
              <w:right w:val="single" w:sz="8" w:space="0" w:color="FFFFFF"/>
            </w:tcBorders>
            <w:shd w:val="clear" w:color="auto" w:fill="83992A"/>
          </w:tcPr>
          <w:p w14:paraId="53CAD8FC" w14:textId="77777777" w:rsidR="002E3AA4" w:rsidRPr="00D922F3" w:rsidRDefault="002E3AA4" w:rsidP="002E3AA4">
            <w:pPr>
              <w:pStyle w:val="TableParagraph"/>
              <w:spacing w:line="275" w:lineRule="exact"/>
              <w:ind w:left="143"/>
              <w:jc w:val="both"/>
              <w:rPr>
                <w:rFonts w:ascii="Arial" w:hAnsi="Arial" w:cs="Arial"/>
                <w:b/>
                <w:color w:val="FF0000"/>
                <w:sz w:val="24"/>
                <w:szCs w:val="24"/>
              </w:rPr>
            </w:pPr>
            <w:r w:rsidRPr="006B3D9E">
              <w:rPr>
                <w:rFonts w:ascii="Arial" w:hAnsi="Arial" w:cs="Arial"/>
                <w:b/>
                <w:sz w:val="24"/>
                <w:szCs w:val="24"/>
              </w:rPr>
              <w:t>Hareketlilik Yönü</w:t>
            </w:r>
            <w:r>
              <w:rPr>
                <w:rFonts w:ascii="Arial" w:hAnsi="Arial" w:cs="Arial"/>
                <w:b/>
                <w:sz w:val="24"/>
                <w:szCs w:val="24"/>
              </w:rPr>
              <w:t xml:space="preserve"> </w:t>
            </w:r>
          </w:p>
        </w:tc>
        <w:tc>
          <w:tcPr>
            <w:tcW w:w="3805" w:type="dxa"/>
            <w:tcBorders>
              <w:left w:val="single" w:sz="8" w:space="0" w:color="FFFFFF"/>
              <w:right w:val="single" w:sz="8" w:space="0" w:color="FFFFFF"/>
            </w:tcBorders>
            <w:shd w:val="clear" w:color="auto" w:fill="83992A"/>
          </w:tcPr>
          <w:p w14:paraId="27F31D1B" w14:textId="77777777" w:rsidR="002E3AA4" w:rsidRPr="006B3D9E" w:rsidRDefault="002E3AA4" w:rsidP="002E3AA4">
            <w:pPr>
              <w:pStyle w:val="TableParagraph"/>
              <w:spacing w:line="275" w:lineRule="exact"/>
              <w:ind w:left="143"/>
              <w:jc w:val="both"/>
              <w:rPr>
                <w:rFonts w:ascii="Arial" w:hAnsi="Arial" w:cs="Arial"/>
                <w:b/>
                <w:sz w:val="24"/>
                <w:szCs w:val="24"/>
              </w:rPr>
            </w:pPr>
            <w:r w:rsidRPr="006B3D9E">
              <w:rPr>
                <w:rFonts w:ascii="Arial" w:hAnsi="Arial" w:cs="Arial"/>
                <w:b/>
                <w:sz w:val="24"/>
                <w:szCs w:val="24"/>
              </w:rPr>
              <w:t>Günlük (2018-2020)</w:t>
            </w:r>
          </w:p>
        </w:tc>
      </w:tr>
      <w:tr w:rsidR="002E3AA4" w:rsidRPr="006B3D9E" w14:paraId="5BFA409A" w14:textId="77777777" w:rsidTr="002E3AA4">
        <w:trPr>
          <w:trHeight w:val="620"/>
        </w:trPr>
        <w:tc>
          <w:tcPr>
            <w:tcW w:w="5401" w:type="dxa"/>
            <w:tcBorders>
              <w:left w:val="single" w:sz="8" w:space="0" w:color="FFFFFF"/>
              <w:right w:val="single" w:sz="8" w:space="0" w:color="FFFFFF"/>
            </w:tcBorders>
            <w:shd w:val="clear" w:color="auto" w:fill="ECEEE8"/>
          </w:tcPr>
          <w:p w14:paraId="6CAC0957" w14:textId="77777777" w:rsidR="002E3AA4" w:rsidRPr="006B3D9E" w:rsidRDefault="002E3AA4" w:rsidP="002E3AA4">
            <w:pPr>
              <w:pStyle w:val="TableParagraph"/>
              <w:spacing w:before="58"/>
              <w:ind w:left="143"/>
              <w:jc w:val="both"/>
              <w:rPr>
                <w:rFonts w:ascii="Arial" w:hAnsi="Arial" w:cs="Arial"/>
                <w:b/>
                <w:sz w:val="24"/>
                <w:szCs w:val="24"/>
              </w:rPr>
            </w:pPr>
            <w:r w:rsidRPr="006B3D9E">
              <w:rPr>
                <w:rFonts w:ascii="Arial" w:hAnsi="Arial" w:cs="Arial"/>
                <w:b/>
                <w:sz w:val="24"/>
                <w:szCs w:val="24"/>
              </w:rPr>
              <w:t>Bütün Ortak Ülkelere</w:t>
            </w:r>
          </w:p>
        </w:tc>
        <w:tc>
          <w:tcPr>
            <w:tcW w:w="3805" w:type="dxa"/>
            <w:tcBorders>
              <w:left w:val="single" w:sz="8" w:space="0" w:color="FFFFFF"/>
              <w:right w:val="single" w:sz="8" w:space="0" w:color="FFFFFF"/>
            </w:tcBorders>
            <w:shd w:val="clear" w:color="auto" w:fill="ECEEE8"/>
          </w:tcPr>
          <w:p w14:paraId="1EEF436C" w14:textId="77777777" w:rsidR="002E3AA4" w:rsidRPr="006B3D9E" w:rsidRDefault="002E3AA4" w:rsidP="002E3AA4">
            <w:pPr>
              <w:pStyle w:val="TableParagraph"/>
              <w:spacing w:before="58"/>
              <w:ind w:left="143"/>
              <w:jc w:val="both"/>
              <w:rPr>
                <w:rFonts w:ascii="Arial" w:hAnsi="Arial" w:cs="Arial"/>
                <w:b/>
                <w:sz w:val="24"/>
                <w:szCs w:val="24"/>
              </w:rPr>
            </w:pPr>
            <w:r w:rsidRPr="006B3D9E">
              <w:rPr>
                <w:rFonts w:ascii="Arial" w:hAnsi="Arial" w:cs="Arial"/>
                <w:b/>
                <w:sz w:val="24"/>
                <w:szCs w:val="24"/>
              </w:rPr>
              <w:t>€ 180</w:t>
            </w:r>
          </w:p>
        </w:tc>
      </w:tr>
    </w:tbl>
    <w:p w14:paraId="2A8D40E5" w14:textId="77777777" w:rsidR="00E128DA" w:rsidRPr="006B3D9E" w:rsidRDefault="00E128DA" w:rsidP="006B3D9E">
      <w:pPr>
        <w:pStyle w:val="GvdeMetni"/>
        <w:spacing w:before="5"/>
        <w:jc w:val="both"/>
        <w:rPr>
          <w:rFonts w:ascii="Arial" w:hAnsi="Arial" w:cs="Arial"/>
          <w:i/>
        </w:rPr>
      </w:pPr>
    </w:p>
    <w:p w14:paraId="07FF48B8" w14:textId="77777777" w:rsidR="00E128DA" w:rsidRPr="006B3D9E" w:rsidRDefault="00E128DA" w:rsidP="006B3D9E">
      <w:pPr>
        <w:pStyle w:val="GvdeMetni"/>
        <w:ind w:left="836" w:right="672" w:firstLine="707"/>
        <w:jc w:val="both"/>
        <w:rPr>
          <w:rFonts w:ascii="Arial" w:hAnsi="Arial" w:cs="Arial"/>
        </w:rPr>
      </w:pPr>
      <w:r w:rsidRPr="006B3D9E">
        <w:rPr>
          <w:rFonts w:ascii="Arial" w:hAnsi="Arial" w:cs="Arial"/>
        </w:rPr>
        <w:t xml:space="preserve">Erasmus+ kapsamında hareketlilik faaliyetinden faydalanan personelin hibesi 2 taksitte ödenir. İlk ödeme olarak, personel için belirlenen toplam hibenin </w:t>
      </w:r>
      <w:proofErr w:type="gramStart"/>
      <w:r w:rsidRPr="006B3D9E">
        <w:rPr>
          <w:rFonts w:ascii="Arial" w:hAnsi="Arial" w:cs="Arial"/>
        </w:rPr>
        <w:t>%80</w:t>
      </w:r>
      <w:proofErr w:type="gramEnd"/>
      <w:r w:rsidRPr="006B3D9E">
        <w:rPr>
          <w:rFonts w:ascii="Arial" w:hAnsi="Arial" w:cs="Arial"/>
        </w:rPr>
        <w:t>’i hareketlilik öncesi (sözleşme imzalandıktan sonra), Kalan %20 ise faaliyet dönemi sonunda, personelin teslim edeceği belgeler dikkate alınarak ve personel, yararlanıcı raporunu (çevrimiçi anket şeklinde) teslim ettikten sonra yapılır.</w:t>
      </w:r>
    </w:p>
    <w:p w14:paraId="67955ECF" w14:textId="77777777" w:rsidR="00E128DA" w:rsidRPr="006B3D9E" w:rsidRDefault="00E128DA" w:rsidP="006B3D9E">
      <w:pPr>
        <w:jc w:val="both"/>
        <w:rPr>
          <w:rFonts w:ascii="Arial" w:hAnsi="Arial" w:cs="Arial"/>
          <w:sz w:val="24"/>
          <w:szCs w:val="24"/>
        </w:rPr>
      </w:pPr>
    </w:p>
    <w:p w14:paraId="68630C3B" w14:textId="77777777" w:rsidR="00E128DA" w:rsidRPr="006B3D9E" w:rsidRDefault="00E128DA" w:rsidP="006B3D9E">
      <w:pPr>
        <w:pStyle w:val="Balk1"/>
        <w:spacing w:before="90" w:line="272" w:lineRule="exact"/>
        <w:rPr>
          <w:rFonts w:ascii="Arial" w:hAnsi="Arial" w:cs="Arial"/>
        </w:rPr>
      </w:pPr>
      <w:r w:rsidRPr="006B3D9E">
        <w:rPr>
          <w:rFonts w:ascii="Arial" w:hAnsi="Arial" w:cs="Arial"/>
        </w:rPr>
        <w:t>Gidilen Ülkelere Göre Günlük Hibe Miktarları</w:t>
      </w:r>
    </w:p>
    <w:p w14:paraId="3AD915E4" w14:textId="77777777" w:rsidR="00E128DA" w:rsidRPr="006B3D9E" w:rsidRDefault="00E128DA" w:rsidP="006B3D9E">
      <w:pPr>
        <w:pStyle w:val="GvdeMetni"/>
        <w:ind w:left="836" w:right="677"/>
        <w:jc w:val="both"/>
        <w:rPr>
          <w:rFonts w:ascii="Arial" w:hAnsi="Arial" w:cs="Arial"/>
        </w:rPr>
      </w:pPr>
      <w:r w:rsidRPr="006B3D9E">
        <w:rPr>
          <w:rFonts w:ascii="Arial" w:hAnsi="Arial" w:cs="Arial"/>
          <w:b/>
        </w:rPr>
        <w:t>Seyahat desteği</w:t>
      </w:r>
      <w:r w:rsidRPr="006B3D9E">
        <w:rPr>
          <w:rFonts w:ascii="Arial" w:hAnsi="Arial" w:cs="Arial"/>
        </w:rPr>
        <w:t>; katılımcıların KA107 kapsamında yerleşik oldukları yerden faaliyet yerine gitmek ve dönmek için yaptıkları seyahat maliyetine katkıdır. Kişi başına seyahat mesafesine bağlıdır. Seyahat mesafesi Avrupa Komisyonu tarafından sağlanan mesafe hesaplayıcısı kullanılarak hesaplanacaktır. KA107 hareketliliklerinde seyahate ayrı hibe verilmektedir.</w:t>
      </w:r>
    </w:p>
    <w:p w14:paraId="3529993B" w14:textId="77777777" w:rsidR="00E128DA" w:rsidRPr="006B3D9E" w:rsidRDefault="00E128DA" w:rsidP="006B3D9E">
      <w:pPr>
        <w:pStyle w:val="GvdeMetni"/>
        <w:spacing w:before="4"/>
        <w:jc w:val="both"/>
        <w:rPr>
          <w:rFonts w:ascii="Arial" w:hAnsi="Arial" w:cs="Arial"/>
        </w:rPr>
      </w:pPr>
    </w:p>
    <w:tbl>
      <w:tblPr>
        <w:tblStyle w:val="TableNormal"/>
        <w:tblW w:w="0" w:type="auto"/>
        <w:tblInd w:w="1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8"/>
        <w:gridCol w:w="4595"/>
      </w:tblGrid>
      <w:tr w:rsidR="00E128DA" w:rsidRPr="006B3D9E" w14:paraId="55E00E48" w14:textId="77777777" w:rsidTr="00975112">
        <w:trPr>
          <w:trHeight w:val="462"/>
        </w:trPr>
        <w:tc>
          <w:tcPr>
            <w:tcW w:w="2768" w:type="dxa"/>
          </w:tcPr>
          <w:p w14:paraId="17E83844" w14:textId="77777777" w:rsidR="00E128DA" w:rsidRPr="006B3D9E" w:rsidRDefault="00E128DA" w:rsidP="006B3D9E">
            <w:pPr>
              <w:pStyle w:val="TableParagraph"/>
              <w:spacing w:before="111"/>
              <w:ind w:left="117"/>
              <w:jc w:val="both"/>
              <w:rPr>
                <w:rFonts w:ascii="Arial" w:hAnsi="Arial" w:cs="Arial"/>
                <w:b/>
                <w:sz w:val="24"/>
                <w:szCs w:val="24"/>
              </w:rPr>
            </w:pPr>
            <w:r w:rsidRPr="006B3D9E">
              <w:rPr>
                <w:rFonts w:ascii="Arial" w:hAnsi="Arial" w:cs="Arial"/>
                <w:b/>
                <w:sz w:val="24"/>
                <w:szCs w:val="24"/>
              </w:rPr>
              <w:t>Seyahat Mesafesi (km)</w:t>
            </w:r>
          </w:p>
        </w:tc>
        <w:tc>
          <w:tcPr>
            <w:tcW w:w="4595" w:type="dxa"/>
          </w:tcPr>
          <w:p w14:paraId="42C33549" w14:textId="77777777" w:rsidR="00E128DA" w:rsidRPr="006B3D9E" w:rsidRDefault="00E128DA" w:rsidP="006B3D9E">
            <w:pPr>
              <w:pStyle w:val="TableParagraph"/>
              <w:spacing w:before="111"/>
              <w:ind w:left="119"/>
              <w:jc w:val="both"/>
              <w:rPr>
                <w:rFonts w:ascii="Arial" w:hAnsi="Arial" w:cs="Arial"/>
                <w:b/>
                <w:sz w:val="24"/>
                <w:szCs w:val="24"/>
              </w:rPr>
            </w:pPr>
            <w:r w:rsidRPr="006B3D9E">
              <w:rPr>
                <w:rFonts w:ascii="Arial" w:hAnsi="Arial" w:cs="Arial"/>
                <w:b/>
                <w:sz w:val="24"/>
                <w:szCs w:val="24"/>
              </w:rPr>
              <w:t>Katılımcı başına seyahat destek hibesi miktarı</w:t>
            </w:r>
          </w:p>
        </w:tc>
      </w:tr>
      <w:tr w:rsidR="00E128DA" w:rsidRPr="006B3D9E" w14:paraId="39E18C4E" w14:textId="77777777" w:rsidTr="00975112">
        <w:trPr>
          <w:trHeight w:val="302"/>
        </w:trPr>
        <w:tc>
          <w:tcPr>
            <w:tcW w:w="2768" w:type="dxa"/>
          </w:tcPr>
          <w:p w14:paraId="0F90B50E" w14:textId="77777777" w:rsidR="00E128DA" w:rsidRPr="006B3D9E" w:rsidRDefault="00E128DA" w:rsidP="006B3D9E">
            <w:pPr>
              <w:pStyle w:val="TableParagraph"/>
              <w:spacing w:before="47"/>
              <w:ind w:left="117"/>
              <w:jc w:val="both"/>
              <w:rPr>
                <w:rFonts w:ascii="Arial" w:hAnsi="Arial" w:cs="Arial"/>
                <w:sz w:val="24"/>
                <w:szCs w:val="24"/>
              </w:rPr>
            </w:pPr>
            <w:r w:rsidRPr="006B3D9E">
              <w:rPr>
                <w:rFonts w:ascii="Arial" w:hAnsi="Arial" w:cs="Arial"/>
                <w:sz w:val="24"/>
                <w:szCs w:val="24"/>
              </w:rPr>
              <w:t>10-99</w:t>
            </w:r>
          </w:p>
        </w:tc>
        <w:tc>
          <w:tcPr>
            <w:tcW w:w="4595" w:type="dxa"/>
          </w:tcPr>
          <w:p w14:paraId="3D7E85D8" w14:textId="77777777" w:rsidR="00E128DA" w:rsidRPr="006B3D9E" w:rsidRDefault="00E128DA" w:rsidP="006B3D9E">
            <w:pPr>
              <w:pStyle w:val="TableParagraph"/>
              <w:spacing w:before="47"/>
              <w:ind w:left="119"/>
              <w:jc w:val="both"/>
              <w:rPr>
                <w:rFonts w:ascii="Arial" w:hAnsi="Arial" w:cs="Arial"/>
                <w:sz w:val="24"/>
                <w:szCs w:val="24"/>
              </w:rPr>
            </w:pPr>
            <w:r w:rsidRPr="006B3D9E">
              <w:rPr>
                <w:rFonts w:ascii="Arial" w:hAnsi="Arial" w:cs="Arial"/>
                <w:sz w:val="24"/>
                <w:szCs w:val="24"/>
              </w:rPr>
              <w:t xml:space="preserve">20 </w:t>
            </w:r>
            <w:proofErr w:type="gramStart"/>
            <w:r w:rsidRPr="006B3D9E">
              <w:rPr>
                <w:rFonts w:ascii="Arial" w:hAnsi="Arial" w:cs="Arial"/>
                <w:sz w:val="24"/>
                <w:szCs w:val="24"/>
              </w:rPr>
              <w:t>Avro</w:t>
            </w:r>
            <w:proofErr w:type="gramEnd"/>
          </w:p>
        </w:tc>
      </w:tr>
      <w:tr w:rsidR="00E128DA" w:rsidRPr="006B3D9E" w14:paraId="0EE42A42" w14:textId="77777777" w:rsidTr="00975112">
        <w:trPr>
          <w:trHeight w:val="301"/>
        </w:trPr>
        <w:tc>
          <w:tcPr>
            <w:tcW w:w="2768" w:type="dxa"/>
          </w:tcPr>
          <w:p w14:paraId="1CD06833" w14:textId="77777777" w:rsidR="00E128DA" w:rsidRPr="006B3D9E" w:rsidRDefault="00E128DA" w:rsidP="006B3D9E">
            <w:pPr>
              <w:pStyle w:val="TableParagraph"/>
              <w:spacing w:before="47"/>
              <w:ind w:left="117"/>
              <w:jc w:val="both"/>
              <w:rPr>
                <w:rFonts w:ascii="Arial" w:hAnsi="Arial" w:cs="Arial"/>
                <w:sz w:val="24"/>
                <w:szCs w:val="24"/>
              </w:rPr>
            </w:pPr>
            <w:r w:rsidRPr="006B3D9E">
              <w:rPr>
                <w:rFonts w:ascii="Arial" w:hAnsi="Arial" w:cs="Arial"/>
                <w:sz w:val="24"/>
                <w:szCs w:val="24"/>
              </w:rPr>
              <w:t>100-499</w:t>
            </w:r>
          </w:p>
        </w:tc>
        <w:tc>
          <w:tcPr>
            <w:tcW w:w="4595" w:type="dxa"/>
          </w:tcPr>
          <w:p w14:paraId="023A3A88" w14:textId="77777777" w:rsidR="00E128DA" w:rsidRPr="006B3D9E" w:rsidRDefault="00E128DA" w:rsidP="006B3D9E">
            <w:pPr>
              <w:pStyle w:val="TableParagraph"/>
              <w:spacing w:before="47"/>
              <w:ind w:left="119"/>
              <w:jc w:val="both"/>
              <w:rPr>
                <w:rFonts w:ascii="Arial" w:hAnsi="Arial" w:cs="Arial"/>
                <w:sz w:val="24"/>
                <w:szCs w:val="24"/>
              </w:rPr>
            </w:pPr>
            <w:r w:rsidRPr="006B3D9E">
              <w:rPr>
                <w:rFonts w:ascii="Arial" w:hAnsi="Arial" w:cs="Arial"/>
                <w:sz w:val="24"/>
                <w:szCs w:val="24"/>
              </w:rPr>
              <w:t xml:space="preserve">180 </w:t>
            </w:r>
            <w:proofErr w:type="gramStart"/>
            <w:r w:rsidRPr="006B3D9E">
              <w:rPr>
                <w:rFonts w:ascii="Arial" w:hAnsi="Arial" w:cs="Arial"/>
                <w:sz w:val="24"/>
                <w:szCs w:val="24"/>
              </w:rPr>
              <w:t>Avro</w:t>
            </w:r>
            <w:proofErr w:type="gramEnd"/>
          </w:p>
        </w:tc>
      </w:tr>
      <w:tr w:rsidR="00E128DA" w:rsidRPr="006B3D9E" w14:paraId="1B251F70" w14:textId="77777777" w:rsidTr="00975112">
        <w:trPr>
          <w:trHeight w:val="296"/>
        </w:trPr>
        <w:tc>
          <w:tcPr>
            <w:tcW w:w="2768" w:type="dxa"/>
          </w:tcPr>
          <w:p w14:paraId="6235D7F4" w14:textId="77777777" w:rsidR="00E128DA" w:rsidRPr="006B3D9E" w:rsidRDefault="00E128DA" w:rsidP="006B3D9E">
            <w:pPr>
              <w:pStyle w:val="TableParagraph"/>
              <w:spacing w:before="45"/>
              <w:ind w:left="117"/>
              <w:jc w:val="both"/>
              <w:rPr>
                <w:rFonts w:ascii="Arial" w:hAnsi="Arial" w:cs="Arial"/>
                <w:sz w:val="24"/>
                <w:szCs w:val="24"/>
              </w:rPr>
            </w:pPr>
            <w:r w:rsidRPr="006B3D9E">
              <w:rPr>
                <w:rFonts w:ascii="Arial" w:hAnsi="Arial" w:cs="Arial"/>
                <w:sz w:val="24"/>
                <w:szCs w:val="24"/>
              </w:rPr>
              <w:t>500-1999</w:t>
            </w:r>
          </w:p>
        </w:tc>
        <w:tc>
          <w:tcPr>
            <w:tcW w:w="4595" w:type="dxa"/>
          </w:tcPr>
          <w:p w14:paraId="46AAA267" w14:textId="77777777" w:rsidR="00E128DA" w:rsidRPr="006B3D9E" w:rsidRDefault="00E128DA" w:rsidP="006B3D9E">
            <w:pPr>
              <w:pStyle w:val="TableParagraph"/>
              <w:spacing w:before="45"/>
              <w:ind w:left="119"/>
              <w:jc w:val="both"/>
              <w:rPr>
                <w:rFonts w:ascii="Arial" w:hAnsi="Arial" w:cs="Arial"/>
                <w:sz w:val="24"/>
                <w:szCs w:val="24"/>
              </w:rPr>
            </w:pPr>
            <w:r w:rsidRPr="006B3D9E">
              <w:rPr>
                <w:rFonts w:ascii="Arial" w:hAnsi="Arial" w:cs="Arial"/>
                <w:sz w:val="24"/>
                <w:szCs w:val="24"/>
              </w:rPr>
              <w:t xml:space="preserve">275 </w:t>
            </w:r>
            <w:proofErr w:type="gramStart"/>
            <w:r w:rsidRPr="006B3D9E">
              <w:rPr>
                <w:rFonts w:ascii="Arial" w:hAnsi="Arial" w:cs="Arial"/>
                <w:sz w:val="24"/>
                <w:szCs w:val="24"/>
              </w:rPr>
              <w:t>Avro</w:t>
            </w:r>
            <w:proofErr w:type="gramEnd"/>
          </w:p>
        </w:tc>
      </w:tr>
      <w:tr w:rsidR="00E128DA" w:rsidRPr="006B3D9E" w14:paraId="60A481B2" w14:textId="77777777" w:rsidTr="00975112">
        <w:trPr>
          <w:trHeight w:val="299"/>
        </w:trPr>
        <w:tc>
          <w:tcPr>
            <w:tcW w:w="2768" w:type="dxa"/>
          </w:tcPr>
          <w:p w14:paraId="7A33D33E" w14:textId="77777777" w:rsidR="00E128DA" w:rsidRPr="006B3D9E" w:rsidRDefault="00E128DA" w:rsidP="006B3D9E">
            <w:pPr>
              <w:pStyle w:val="TableParagraph"/>
              <w:spacing w:before="47"/>
              <w:ind w:left="117"/>
              <w:jc w:val="both"/>
              <w:rPr>
                <w:rFonts w:ascii="Arial" w:hAnsi="Arial" w:cs="Arial"/>
                <w:sz w:val="24"/>
                <w:szCs w:val="24"/>
              </w:rPr>
            </w:pPr>
            <w:r w:rsidRPr="006B3D9E">
              <w:rPr>
                <w:rFonts w:ascii="Arial" w:hAnsi="Arial" w:cs="Arial"/>
                <w:sz w:val="24"/>
                <w:szCs w:val="24"/>
              </w:rPr>
              <w:t>2000-2999</w:t>
            </w:r>
          </w:p>
        </w:tc>
        <w:tc>
          <w:tcPr>
            <w:tcW w:w="4595" w:type="dxa"/>
          </w:tcPr>
          <w:p w14:paraId="313BDD46" w14:textId="77777777" w:rsidR="00E128DA" w:rsidRPr="006B3D9E" w:rsidRDefault="00E128DA" w:rsidP="006B3D9E">
            <w:pPr>
              <w:pStyle w:val="TableParagraph"/>
              <w:spacing w:before="47"/>
              <w:ind w:left="119"/>
              <w:jc w:val="both"/>
              <w:rPr>
                <w:rFonts w:ascii="Arial" w:hAnsi="Arial" w:cs="Arial"/>
                <w:sz w:val="24"/>
                <w:szCs w:val="24"/>
              </w:rPr>
            </w:pPr>
            <w:r w:rsidRPr="006B3D9E">
              <w:rPr>
                <w:rFonts w:ascii="Arial" w:hAnsi="Arial" w:cs="Arial"/>
                <w:sz w:val="24"/>
                <w:szCs w:val="24"/>
              </w:rPr>
              <w:t xml:space="preserve">360 </w:t>
            </w:r>
            <w:proofErr w:type="gramStart"/>
            <w:r w:rsidRPr="006B3D9E">
              <w:rPr>
                <w:rFonts w:ascii="Arial" w:hAnsi="Arial" w:cs="Arial"/>
                <w:sz w:val="24"/>
                <w:szCs w:val="24"/>
              </w:rPr>
              <w:t>Avro</w:t>
            </w:r>
            <w:proofErr w:type="gramEnd"/>
          </w:p>
        </w:tc>
      </w:tr>
      <w:tr w:rsidR="00E128DA" w:rsidRPr="006B3D9E" w14:paraId="69D97238" w14:textId="77777777" w:rsidTr="00975112">
        <w:trPr>
          <w:trHeight w:val="301"/>
        </w:trPr>
        <w:tc>
          <w:tcPr>
            <w:tcW w:w="2768" w:type="dxa"/>
          </w:tcPr>
          <w:p w14:paraId="22107D81" w14:textId="77777777" w:rsidR="00E128DA" w:rsidRPr="006B3D9E" w:rsidRDefault="00E128DA" w:rsidP="006B3D9E">
            <w:pPr>
              <w:pStyle w:val="TableParagraph"/>
              <w:spacing w:before="50"/>
              <w:ind w:left="117"/>
              <w:jc w:val="both"/>
              <w:rPr>
                <w:rFonts w:ascii="Arial" w:hAnsi="Arial" w:cs="Arial"/>
                <w:sz w:val="24"/>
                <w:szCs w:val="24"/>
              </w:rPr>
            </w:pPr>
            <w:r w:rsidRPr="006B3D9E">
              <w:rPr>
                <w:rFonts w:ascii="Arial" w:hAnsi="Arial" w:cs="Arial"/>
                <w:sz w:val="24"/>
                <w:szCs w:val="24"/>
              </w:rPr>
              <w:t>3000-3999</w:t>
            </w:r>
          </w:p>
        </w:tc>
        <w:tc>
          <w:tcPr>
            <w:tcW w:w="4595" w:type="dxa"/>
          </w:tcPr>
          <w:p w14:paraId="6DAB90A8" w14:textId="77777777" w:rsidR="00E128DA" w:rsidRPr="006B3D9E" w:rsidRDefault="00E128DA" w:rsidP="006B3D9E">
            <w:pPr>
              <w:pStyle w:val="TableParagraph"/>
              <w:spacing w:before="50"/>
              <w:ind w:left="119"/>
              <w:jc w:val="both"/>
              <w:rPr>
                <w:rFonts w:ascii="Arial" w:hAnsi="Arial" w:cs="Arial"/>
                <w:sz w:val="24"/>
                <w:szCs w:val="24"/>
              </w:rPr>
            </w:pPr>
            <w:r w:rsidRPr="006B3D9E">
              <w:rPr>
                <w:rFonts w:ascii="Arial" w:hAnsi="Arial" w:cs="Arial"/>
                <w:sz w:val="24"/>
                <w:szCs w:val="24"/>
              </w:rPr>
              <w:t xml:space="preserve">530 </w:t>
            </w:r>
            <w:proofErr w:type="gramStart"/>
            <w:r w:rsidRPr="006B3D9E">
              <w:rPr>
                <w:rFonts w:ascii="Arial" w:hAnsi="Arial" w:cs="Arial"/>
                <w:sz w:val="24"/>
                <w:szCs w:val="24"/>
              </w:rPr>
              <w:t>Avro</w:t>
            </w:r>
            <w:proofErr w:type="gramEnd"/>
          </w:p>
        </w:tc>
      </w:tr>
      <w:tr w:rsidR="00E128DA" w:rsidRPr="006B3D9E" w14:paraId="74E57FF6" w14:textId="77777777" w:rsidTr="00975112">
        <w:trPr>
          <w:trHeight w:val="267"/>
        </w:trPr>
        <w:tc>
          <w:tcPr>
            <w:tcW w:w="2768" w:type="dxa"/>
          </w:tcPr>
          <w:p w14:paraId="55FFAB7B" w14:textId="77777777" w:rsidR="00E128DA" w:rsidRPr="006B3D9E" w:rsidRDefault="00E128DA" w:rsidP="006B3D9E">
            <w:pPr>
              <w:pStyle w:val="TableParagraph"/>
              <w:spacing w:before="45" w:line="203" w:lineRule="exact"/>
              <w:ind w:left="117"/>
              <w:jc w:val="both"/>
              <w:rPr>
                <w:rFonts w:ascii="Arial" w:hAnsi="Arial" w:cs="Arial"/>
                <w:sz w:val="24"/>
                <w:szCs w:val="24"/>
              </w:rPr>
            </w:pPr>
            <w:r w:rsidRPr="006B3D9E">
              <w:rPr>
                <w:rFonts w:ascii="Arial" w:hAnsi="Arial" w:cs="Arial"/>
                <w:sz w:val="24"/>
                <w:szCs w:val="24"/>
              </w:rPr>
              <w:lastRenderedPageBreak/>
              <w:t>4000-7999</w:t>
            </w:r>
          </w:p>
        </w:tc>
        <w:tc>
          <w:tcPr>
            <w:tcW w:w="4595" w:type="dxa"/>
          </w:tcPr>
          <w:p w14:paraId="4C625F0E" w14:textId="77777777" w:rsidR="00E128DA" w:rsidRPr="006B3D9E" w:rsidRDefault="00E128DA" w:rsidP="006B3D9E">
            <w:pPr>
              <w:pStyle w:val="TableParagraph"/>
              <w:spacing w:before="45" w:line="203" w:lineRule="exact"/>
              <w:ind w:left="119"/>
              <w:jc w:val="both"/>
              <w:rPr>
                <w:rFonts w:ascii="Arial" w:hAnsi="Arial" w:cs="Arial"/>
                <w:sz w:val="24"/>
                <w:szCs w:val="24"/>
              </w:rPr>
            </w:pPr>
            <w:r w:rsidRPr="006B3D9E">
              <w:rPr>
                <w:rFonts w:ascii="Arial" w:hAnsi="Arial" w:cs="Arial"/>
                <w:sz w:val="24"/>
                <w:szCs w:val="24"/>
              </w:rPr>
              <w:t xml:space="preserve">820 </w:t>
            </w:r>
            <w:proofErr w:type="gramStart"/>
            <w:r w:rsidRPr="006B3D9E">
              <w:rPr>
                <w:rFonts w:ascii="Arial" w:hAnsi="Arial" w:cs="Arial"/>
                <w:sz w:val="24"/>
                <w:szCs w:val="24"/>
              </w:rPr>
              <w:t>Avro</w:t>
            </w:r>
            <w:proofErr w:type="gramEnd"/>
          </w:p>
        </w:tc>
      </w:tr>
      <w:tr w:rsidR="00E128DA" w:rsidRPr="006B3D9E" w14:paraId="6B12AC66" w14:textId="77777777" w:rsidTr="00975112">
        <w:trPr>
          <w:trHeight w:val="299"/>
        </w:trPr>
        <w:tc>
          <w:tcPr>
            <w:tcW w:w="2768" w:type="dxa"/>
          </w:tcPr>
          <w:p w14:paraId="236B0571" w14:textId="77777777" w:rsidR="00E128DA" w:rsidRPr="006B3D9E" w:rsidRDefault="00E128DA" w:rsidP="006B3D9E">
            <w:pPr>
              <w:pStyle w:val="TableParagraph"/>
              <w:spacing w:before="45"/>
              <w:ind w:left="117"/>
              <w:jc w:val="both"/>
              <w:rPr>
                <w:rFonts w:ascii="Arial" w:hAnsi="Arial" w:cs="Arial"/>
                <w:sz w:val="24"/>
                <w:szCs w:val="24"/>
              </w:rPr>
            </w:pPr>
            <w:r w:rsidRPr="006B3D9E">
              <w:rPr>
                <w:rFonts w:ascii="Arial" w:hAnsi="Arial" w:cs="Arial"/>
                <w:sz w:val="24"/>
                <w:szCs w:val="24"/>
              </w:rPr>
              <w:t>8000 ve daha fazla</w:t>
            </w:r>
          </w:p>
        </w:tc>
        <w:tc>
          <w:tcPr>
            <w:tcW w:w="4595" w:type="dxa"/>
          </w:tcPr>
          <w:p w14:paraId="5BBC8A4E" w14:textId="77777777" w:rsidR="00E128DA" w:rsidRPr="006B3D9E" w:rsidRDefault="00E128DA" w:rsidP="006B3D9E">
            <w:pPr>
              <w:pStyle w:val="TableParagraph"/>
              <w:spacing w:before="45"/>
              <w:ind w:left="119"/>
              <w:jc w:val="both"/>
              <w:rPr>
                <w:rFonts w:ascii="Arial" w:hAnsi="Arial" w:cs="Arial"/>
                <w:sz w:val="24"/>
                <w:szCs w:val="24"/>
              </w:rPr>
            </w:pPr>
            <w:r w:rsidRPr="006B3D9E">
              <w:rPr>
                <w:rFonts w:ascii="Arial" w:hAnsi="Arial" w:cs="Arial"/>
                <w:sz w:val="24"/>
                <w:szCs w:val="24"/>
              </w:rPr>
              <w:t xml:space="preserve">1500 </w:t>
            </w:r>
            <w:proofErr w:type="gramStart"/>
            <w:r w:rsidRPr="006B3D9E">
              <w:rPr>
                <w:rFonts w:ascii="Arial" w:hAnsi="Arial" w:cs="Arial"/>
                <w:sz w:val="24"/>
                <w:szCs w:val="24"/>
              </w:rPr>
              <w:t>Avro</w:t>
            </w:r>
            <w:proofErr w:type="gramEnd"/>
          </w:p>
        </w:tc>
      </w:tr>
    </w:tbl>
    <w:p w14:paraId="466CABA2" w14:textId="77777777" w:rsidR="00E128DA" w:rsidRPr="006B3D9E" w:rsidRDefault="00E128DA" w:rsidP="006B3D9E">
      <w:pPr>
        <w:pStyle w:val="GvdeMetni"/>
        <w:spacing w:before="11"/>
        <w:jc w:val="both"/>
        <w:rPr>
          <w:rFonts w:ascii="Arial" w:hAnsi="Arial" w:cs="Arial"/>
        </w:rPr>
      </w:pPr>
    </w:p>
    <w:p w14:paraId="520132F4" w14:textId="77777777" w:rsidR="00E128DA" w:rsidRPr="006B3D9E" w:rsidRDefault="00E128DA" w:rsidP="006B3D9E">
      <w:pPr>
        <w:pStyle w:val="GvdeMetni"/>
        <w:spacing w:line="237" w:lineRule="auto"/>
        <w:ind w:left="836" w:right="679" w:firstLine="707"/>
        <w:jc w:val="both"/>
        <w:rPr>
          <w:rFonts w:ascii="Arial" w:hAnsi="Arial" w:cs="Arial"/>
        </w:rPr>
      </w:pPr>
      <w:r w:rsidRPr="006B3D9E">
        <w:rPr>
          <w:rFonts w:ascii="Arial" w:hAnsi="Arial" w:cs="Arial"/>
        </w:rPr>
        <w:t>Herhangi bir faaliyet içermeyen ya da gerçekleştirilen faaliyetin türüne uygun faaliyet yapıldığı belgelenemeyen günler için hibe ödemesi yapılmaz.</w:t>
      </w:r>
    </w:p>
    <w:p w14:paraId="130C90F6" w14:textId="77777777" w:rsidR="00E128DA" w:rsidRPr="006B3D9E" w:rsidRDefault="00E128DA" w:rsidP="006B3D9E">
      <w:pPr>
        <w:pStyle w:val="GvdeMetni"/>
        <w:spacing w:before="215"/>
        <w:ind w:left="836" w:right="677" w:firstLine="707"/>
        <w:jc w:val="both"/>
        <w:rPr>
          <w:rFonts w:ascii="Arial" w:hAnsi="Arial" w:cs="Arial"/>
        </w:rPr>
      </w:pPr>
      <w:r w:rsidRPr="006B3D9E">
        <w:rPr>
          <w:rFonts w:ascii="Arial" w:hAnsi="Arial" w:cs="Arial"/>
        </w:rPr>
        <w:t>Hareketliliğe katılımı kanıtlayan belgelerin teslim edilmemesi durumunda (katılım sertifikası) hareketlilik geçersiz sayılır ve personele hibe ödenmez, başlangıçta ödenen hibenin iade edilmesi istenir.</w:t>
      </w:r>
    </w:p>
    <w:p w14:paraId="6421EA6F" w14:textId="77777777" w:rsidR="00E128DA" w:rsidRPr="006B3D9E" w:rsidRDefault="00E128DA" w:rsidP="006B3D9E">
      <w:pPr>
        <w:pStyle w:val="GvdeMetni"/>
        <w:spacing w:before="4"/>
        <w:jc w:val="both"/>
        <w:rPr>
          <w:rFonts w:ascii="Arial" w:hAnsi="Arial" w:cs="Arial"/>
        </w:rPr>
      </w:pPr>
    </w:p>
    <w:p w14:paraId="042B7F97" w14:textId="77777777" w:rsidR="00E128DA" w:rsidRPr="006B3D9E" w:rsidRDefault="00E128DA" w:rsidP="006B3D9E">
      <w:pPr>
        <w:pStyle w:val="Balk1"/>
        <w:spacing w:before="1" w:line="274" w:lineRule="exact"/>
        <w:ind w:left="896"/>
        <w:rPr>
          <w:rFonts w:ascii="Arial" w:hAnsi="Arial" w:cs="Arial"/>
        </w:rPr>
      </w:pPr>
      <w:proofErr w:type="spellStart"/>
      <w:r w:rsidRPr="006B3D9E">
        <w:rPr>
          <w:rFonts w:ascii="Arial" w:hAnsi="Arial" w:cs="Arial"/>
        </w:rPr>
        <w:t>Hibesiz</w:t>
      </w:r>
      <w:proofErr w:type="spellEnd"/>
      <w:r w:rsidRPr="006B3D9E">
        <w:rPr>
          <w:rFonts w:ascii="Arial" w:hAnsi="Arial" w:cs="Arial"/>
        </w:rPr>
        <w:t xml:space="preserve"> (“0” Hibeli) Personel Olma Durumu</w:t>
      </w:r>
    </w:p>
    <w:p w14:paraId="13CA807A" w14:textId="77777777" w:rsidR="00E128DA" w:rsidRPr="006B3D9E" w:rsidRDefault="00E128DA" w:rsidP="006B3D9E">
      <w:pPr>
        <w:pStyle w:val="GvdeMetni"/>
        <w:ind w:left="836" w:right="675" w:firstLine="707"/>
        <w:jc w:val="both"/>
        <w:rPr>
          <w:rFonts w:ascii="Arial" w:hAnsi="Arial" w:cs="Arial"/>
        </w:rPr>
      </w:pPr>
      <w:r w:rsidRPr="006B3D9E">
        <w:rPr>
          <w:rFonts w:ascii="Arial" w:hAnsi="Arial" w:cs="Arial"/>
        </w:rPr>
        <w:t xml:space="preserve">Personel istediği takdirde hibe almaksızın faaliyete katılabilir. Faaliyetten </w:t>
      </w:r>
      <w:proofErr w:type="spellStart"/>
      <w:r w:rsidRPr="006B3D9E">
        <w:rPr>
          <w:rFonts w:ascii="Arial" w:hAnsi="Arial" w:cs="Arial"/>
        </w:rPr>
        <w:t>hibesiz</w:t>
      </w:r>
      <w:proofErr w:type="spellEnd"/>
      <w:r w:rsidRPr="006B3D9E">
        <w:rPr>
          <w:rFonts w:ascii="Arial" w:hAnsi="Arial" w:cs="Arial"/>
        </w:rPr>
        <w:t xml:space="preserve"> faydalanılabilmek için de başvuru yapılması ve başvurunun diğer başvurularla beraber değerlendirmeye tabi tutulması gerekmektedir.</w:t>
      </w:r>
    </w:p>
    <w:p w14:paraId="5AAF79C6" w14:textId="77777777" w:rsidR="00E128DA" w:rsidRPr="006B3D9E" w:rsidRDefault="00E128DA" w:rsidP="006B3D9E">
      <w:pPr>
        <w:pStyle w:val="GvdeMetni"/>
        <w:ind w:left="836" w:right="676" w:firstLine="707"/>
        <w:jc w:val="both"/>
        <w:rPr>
          <w:rFonts w:ascii="Arial" w:hAnsi="Arial" w:cs="Arial"/>
        </w:rPr>
      </w:pPr>
      <w:proofErr w:type="spellStart"/>
      <w:r w:rsidRPr="006B3D9E">
        <w:rPr>
          <w:rFonts w:ascii="Arial" w:hAnsi="Arial" w:cs="Arial"/>
        </w:rPr>
        <w:t>Hibesiz</w:t>
      </w:r>
      <w:proofErr w:type="spellEnd"/>
      <w:r w:rsidRPr="006B3D9E">
        <w:rPr>
          <w:rFonts w:ascii="Arial" w:hAnsi="Arial" w:cs="Arial"/>
          <w:spacing w:val="-10"/>
        </w:rPr>
        <w:t xml:space="preserve"> </w:t>
      </w:r>
      <w:r w:rsidRPr="006B3D9E">
        <w:rPr>
          <w:rFonts w:ascii="Arial" w:hAnsi="Arial" w:cs="Arial"/>
        </w:rPr>
        <w:t>personelin</w:t>
      </w:r>
      <w:r w:rsidRPr="006B3D9E">
        <w:rPr>
          <w:rFonts w:ascii="Arial" w:hAnsi="Arial" w:cs="Arial"/>
          <w:spacing w:val="-12"/>
        </w:rPr>
        <w:t xml:space="preserve"> </w:t>
      </w:r>
      <w:r w:rsidRPr="006B3D9E">
        <w:rPr>
          <w:rFonts w:ascii="Arial" w:hAnsi="Arial" w:cs="Arial"/>
        </w:rPr>
        <w:t>farkı,</w:t>
      </w:r>
      <w:r w:rsidRPr="006B3D9E">
        <w:rPr>
          <w:rFonts w:ascii="Arial" w:hAnsi="Arial" w:cs="Arial"/>
          <w:spacing w:val="-10"/>
        </w:rPr>
        <w:t xml:space="preserve"> </w:t>
      </w:r>
      <w:r w:rsidRPr="006B3D9E">
        <w:rPr>
          <w:rFonts w:ascii="Arial" w:hAnsi="Arial" w:cs="Arial"/>
        </w:rPr>
        <w:t>personelin</w:t>
      </w:r>
      <w:r w:rsidRPr="006B3D9E">
        <w:rPr>
          <w:rFonts w:ascii="Arial" w:hAnsi="Arial" w:cs="Arial"/>
          <w:spacing w:val="-12"/>
        </w:rPr>
        <w:t xml:space="preserve"> </w:t>
      </w:r>
      <w:r w:rsidRPr="006B3D9E">
        <w:rPr>
          <w:rFonts w:ascii="Arial" w:hAnsi="Arial" w:cs="Arial"/>
        </w:rPr>
        <w:t>bütçe</w:t>
      </w:r>
      <w:r w:rsidRPr="006B3D9E">
        <w:rPr>
          <w:rFonts w:ascii="Arial" w:hAnsi="Arial" w:cs="Arial"/>
          <w:spacing w:val="-13"/>
        </w:rPr>
        <w:t xml:space="preserve"> </w:t>
      </w:r>
      <w:r w:rsidRPr="006B3D9E">
        <w:rPr>
          <w:rFonts w:ascii="Arial" w:hAnsi="Arial" w:cs="Arial"/>
        </w:rPr>
        <w:t>hesaplamalarına</w:t>
      </w:r>
      <w:r w:rsidRPr="006B3D9E">
        <w:rPr>
          <w:rFonts w:ascii="Arial" w:hAnsi="Arial" w:cs="Arial"/>
          <w:spacing w:val="-13"/>
        </w:rPr>
        <w:t xml:space="preserve"> </w:t>
      </w:r>
      <w:r w:rsidRPr="006B3D9E">
        <w:rPr>
          <w:rFonts w:ascii="Arial" w:hAnsi="Arial" w:cs="Arial"/>
        </w:rPr>
        <w:t>dâhil</w:t>
      </w:r>
      <w:r w:rsidRPr="006B3D9E">
        <w:rPr>
          <w:rFonts w:ascii="Arial" w:hAnsi="Arial" w:cs="Arial"/>
          <w:spacing w:val="-11"/>
        </w:rPr>
        <w:t xml:space="preserve"> </w:t>
      </w:r>
      <w:r w:rsidRPr="006B3D9E">
        <w:rPr>
          <w:rFonts w:ascii="Arial" w:hAnsi="Arial" w:cs="Arial"/>
        </w:rPr>
        <w:t>edilmemesi</w:t>
      </w:r>
      <w:r w:rsidRPr="006B3D9E">
        <w:rPr>
          <w:rFonts w:ascii="Arial" w:hAnsi="Arial" w:cs="Arial"/>
          <w:spacing w:val="-11"/>
        </w:rPr>
        <w:t xml:space="preserve"> </w:t>
      </w:r>
      <w:r w:rsidRPr="006B3D9E">
        <w:rPr>
          <w:rFonts w:ascii="Arial" w:hAnsi="Arial" w:cs="Arial"/>
        </w:rPr>
        <w:t>ve</w:t>
      </w:r>
      <w:r w:rsidRPr="006B3D9E">
        <w:rPr>
          <w:rFonts w:ascii="Arial" w:hAnsi="Arial" w:cs="Arial"/>
          <w:spacing w:val="-12"/>
        </w:rPr>
        <w:t xml:space="preserve"> </w:t>
      </w:r>
      <w:r w:rsidRPr="006B3D9E">
        <w:rPr>
          <w:rFonts w:ascii="Arial" w:hAnsi="Arial" w:cs="Arial"/>
        </w:rPr>
        <w:t>kendisine ödeme yapılmamasıdır. Hibe alınmaması, personelin seçim sürecine dâhil olmamasına gerekçe değildir.</w:t>
      </w:r>
    </w:p>
    <w:p w14:paraId="18DF7647" w14:textId="77777777" w:rsidR="00E128DA" w:rsidRPr="006B3D9E" w:rsidRDefault="00E128DA" w:rsidP="006B3D9E">
      <w:pPr>
        <w:pStyle w:val="GvdeMetni"/>
        <w:ind w:left="836"/>
        <w:jc w:val="both"/>
        <w:rPr>
          <w:rFonts w:ascii="Arial" w:hAnsi="Arial" w:cs="Arial"/>
        </w:rPr>
      </w:pPr>
      <w:r w:rsidRPr="00331A1E">
        <w:rPr>
          <w:rFonts w:ascii="Arial" w:hAnsi="Arial" w:cs="Arial"/>
        </w:rPr>
        <w:t>202</w:t>
      </w:r>
      <w:r w:rsidR="002E3AA4" w:rsidRPr="00331A1E">
        <w:rPr>
          <w:rFonts w:ascii="Arial" w:hAnsi="Arial" w:cs="Arial"/>
        </w:rPr>
        <w:t>2</w:t>
      </w:r>
      <w:r w:rsidRPr="00331A1E">
        <w:rPr>
          <w:rFonts w:ascii="Arial" w:hAnsi="Arial" w:cs="Arial"/>
        </w:rPr>
        <w:t>-202</w:t>
      </w:r>
      <w:r w:rsidR="002E3AA4" w:rsidRPr="00331A1E">
        <w:rPr>
          <w:rFonts w:ascii="Arial" w:hAnsi="Arial" w:cs="Arial"/>
        </w:rPr>
        <w:t>3</w:t>
      </w:r>
      <w:r w:rsidRPr="006B3D9E">
        <w:rPr>
          <w:rFonts w:ascii="Arial" w:hAnsi="Arial" w:cs="Arial"/>
        </w:rPr>
        <w:t xml:space="preserve"> Akademik yılı Bahar Erasmus+ KA107 Personel hareketliliği ilanı kapsamında;</w:t>
      </w:r>
    </w:p>
    <w:p w14:paraId="4FC930FF" w14:textId="77777777" w:rsidR="00E128DA" w:rsidRPr="006B3D9E" w:rsidRDefault="00E128DA" w:rsidP="006B3D9E">
      <w:pPr>
        <w:jc w:val="both"/>
        <w:rPr>
          <w:rFonts w:ascii="Arial" w:hAnsi="Arial" w:cs="Arial"/>
          <w:sz w:val="24"/>
          <w:szCs w:val="24"/>
        </w:rPr>
      </w:pPr>
    </w:p>
    <w:p w14:paraId="7469911B" w14:textId="77777777" w:rsidR="00E128DA" w:rsidRPr="006B3D9E" w:rsidRDefault="00E128DA" w:rsidP="000C74F1">
      <w:pPr>
        <w:pStyle w:val="GvdeMetni"/>
        <w:spacing w:before="90" w:line="275" w:lineRule="exact"/>
        <w:ind w:left="836" w:firstLine="604"/>
        <w:jc w:val="both"/>
        <w:rPr>
          <w:rFonts w:ascii="Arial" w:hAnsi="Arial" w:cs="Arial"/>
        </w:rPr>
      </w:pPr>
      <w:r w:rsidRPr="006B3D9E">
        <w:rPr>
          <w:rFonts w:ascii="Arial" w:hAnsi="Arial" w:cs="Arial"/>
        </w:rPr>
        <w:t>Hareketlilik faaliyeti boyunca yurtdışında geçirilecek süre,</w:t>
      </w:r>
      <w:r w:rsidRPr="006B3D9E">
        <w:rPr>
          <w:rFonts w:ascii="Arial" w:hAnsi="Arial" w:cs="Arial"/>
          <w:u w:val="single"/>
        </w:rPr>
        <w:t xml:space="preserve"> seyahat günleri hariç en</w:t>
      </w:r>
    </w:p>
    <w:p w14:paraId="10F0BD49" w14:textId="77777777" w:rsidR="00E128DA" w:rsidRPr="006B3D9E" w:rsidRDefault="00E128DA" w:rsidP="006B3D9E">
      <w:pPr>
        <w:pStyle w:val="GvdeMetni"/>
        <w:ind w:left="836" w:right="793"/>
        <w:jc w:val="both"/>
        <w:rPr>
          <w:rFonts w:ascii="Arial" w:hAnsi="Arial" w:cs="Arial"/>
        </w:rPr>
      </w:pPr>
      <w:r w:rsidRPr="006B3D9E">
        <w:rPr>
          <w:rFonts w:ascii="Arial" w:hAnsi="Arial" w:cs="Arial"/>
          <w:spacing w:val="-60"/>
          <w:u w:val="single"/>
        </w:rPr>
        <w:t xml:space="preserve"> </w:t>
      </w:r>
      <w:proofErr w:type="gramStart"/>
      <w:r w:rsidRPr="006B3D9E">
        <w:rPr>
          <w:rFonts w:ascii="Arial" w:hAnsi="Arial" w:cs="Arial"/>
          <w:u w:val="single"/>
        </w:rPr>
        <w:t>fazla</w:t>
      </w:r>
      <w:proofErr w:type="gramEnd"/>
      <w:r w:rsidRPr="006B3D9E">
        <w:rPr>
          <w:rFonts w:ascii="Arial" w:hAnsi="Arial" w:cs="Arial"/>
          <w:u w:val="single"/>
        </w:rPr>
        <w:t xml:space="preserve"> 5 gün olmak şartıyla</w:t>
      </w:r>
      <w:r w:rsidRPr="006B3D9E">
        <w:rPr>
          <w:rFonts w:ascii="Arial" w:hAnsi="Arial" w:cs="Arial"/>
        </w:rPr>
        <w:t>, mevcut bütçe kısıtları ve gidilecek ülke göz önünde bulundurularak belirlenebilecektir.</w:t>
      </w:r>
    </w:p>
    <w:p w14:paraId="7E9A5263" w14:textId="77777777" w:rsidR="00E128DA" w:rsidRPr="006B3D9E" w:rsidRDefault="002E3AA4" w:rsidP="00D922F3">
      <w:pPr>
        <w:pStyle w:val="GvdeMetni"/>
        <w:spacing w:before="150"/>
        <w:ind w:left="836" w:right="676" w:firstLine="604"/>
        <w:jc w:val="both"/>
        <w:rPr>
          <w:rFonts w:ascii="Arial" w:hAnsi="Arial" w:cs="Arial"/>
        </w:rPr>
      </w:pPr>
      <w:r>
        <w:rPr>
          <w:rFonts w:ascii="Arial" w:hAnsi="Arial" w:cs="Arial"/>
        </w:rPr>
        <w:t xml:space="preserve">Personelimizin </w:t>
      </w:r>
      <w:r w:rsidR="00E128DA" w:rsidRPr="006B3D9E">
        <w:rPr>
          <w:rFonts w:ascii="Arial" w:hAnsi="Arial" w:cs="Arial"/>
        </w:rPr>
        <w:t>202</w:t>
      </w:r>
      <w:r w:rsidR="000C74F1">
        <w:rPr>
          <w:rFonts w:ascii="Arial" w:hAnsi="Arial" w:cs="Arial"/>
        </w:rPr>
        <w:t>2-2023</w:t>
      </w:r>
      <w:r w:rsidR="00E128DA" w:rsidRPr="006B3D9E">
        <w:rPr>
          <w:rFonts w:ascii="Arial" w:hAnsi="Arial" w:cs="Arial"/>
        </w:rPr>
        <w:t xml:space="preserve"> akademik yılı Erasmus+ Programı Ders Verme ve Eğitim Alma Hareketlilikleri</w:t>
      </w:r>
      <w:r w:rsidR="00E128DA" w:rsidRPr="006B3D9E">
        <w:rPr>
          <w:rFonts w:ascii="Arial" w:hAnsi="Arial" w:cs="Arial"/>
          <w:spacing w:val="-4"/>
        </w:rPr>
        <w:t xml:space="preserve"> </w:t>
      </w:r>
      <w:r w:rsidR="00E128DA" w:rsidRPr="006B3D9E">
        <w:rPr>
          <w:rFonts w:ascii="Arial" w:hAnsi="Arial" w:cs="Arial"/>
        </w:rPr>
        <w:t>bahar</w:t>
      </w:r>
      <w:r w:rsidR="00E128DA" w:rsidRPr="006B3D9E">
        <w:rPr>
          <w:rFonts w:ascii="Arial" w:hAnsi="Arial" w:cs="Arial"/>
          <w:spacing w:val="-4"/>
        </w:rPr>
        <w:t xml:space="preserve"> </w:t>
      </w:r>
      <w:r w:rsidR="00E128DA" w:rsidRPr="006B3D9E">
        <w:rPr>
          <w:rFonts w:ascii="Arial" w:hAnsi="Arial" w:cs="Arial"/>
        </w:rPr>
        <w:t>ilanına</w:t>
      </w:r>
      <w:r w:rsidR="00E128DA" w:rsidRPr="006B3D9E">
        <w:rPr>
          <w:rFonts w:ascii="Arial" w:hAnsi="Arial" w:cs="Arial"/>
          <w:spacing w:val="-4"/>
        </w:rPr>
        <w:t xml:space="preserve"> </w:t>
      </w:r>
      <w:r w:rsidR="000C74F1">
        <w:rPr>
          <w:rFonts w:ascii="Arial" w:hAnsi="Arial" w:cs="Arial"/>
        </w:rPr>
        <w:t>06</w:t>
      </w:r>
      <w:r w:rsidR="00E128DA" w:rsidRPr="006B3D9E">
        <w:rPr>
          <w:rFonts w:ascii="Arial" w:hAnsi="Arial" w:cs="Arial"/>
          <w:spacing w:val="-6"/>
        </w:rPr>
        <w:t xml:space="preserve"> </w:t>
      </w:r>
      <w:r w:rsidR="000C74F1">
        <w:rPr>
          <w:rFonts w:ascii="Arial" w:hAnsi="Arial" w:cs="Arial"/>
          <w:spacing w:val="-6"/>
        </w:rPr>
        <w:t>Mart</w:t>
      </w:r>
      <w:r w:rsidR="00E128DA" w:rsidRPr="006B3D9E">
        <w:rPr>
          <w:rFonts w:ascii="Arial" w:hAnsi="Arial" w:cs="Arial"/>
          <w:spacing w:val="-3"/>
        </w:rPr>
        <w:t xml:space="preserve"> </w:t>
      </w:r>
      <w:r w:rsidR="000C74F1">
        <w:rPr>
          <w:rFonts w:ascii="Arial" w:hAnsi="Arial" w:cs="Arial"/>
        </w:rPr>
        <w:t>2023</w:t>
      </w:r>
      <w:r w:rsidR="00E128DA" w:rsidRPr="006B3D9E">
        <w:rPr>
          <w:rFonts w:ascii="Arial" w:hAnsi="Arial" w:cs="Arial"/>
          <w:spacing w:val="-4"/>
        </w:rPr>
        <w:t xml:space="preserve"> </w:t>
      </w:r>
      <w:r w:rsidR="00E128DA" w:rsidRPr="006B3D9E">
        <w:rPr>
          <w:rFonts w:ascii="Arial" w:hAnsi="Arial" w:cs="Arial"/>
        </w:rPr>
        <w:t>–</w:t>
      </w:r>
      <w:r w:rsidR="00E128DA" w:rsidRPr="006B3D9E">
        <w:rPr>
          <w:rFonts w:ascii="Arial" w:hAnsi="Arial" w:cs="Arial"/>
          <w:spacing w:val="-6"/>
        </w:rPr>
        <w:t xml:space="preserve"> </w:t>
      </w:r>
      <w:r w:rsidR="000C74F1">
        <w:rPr>
          <w:rFonts w:ascii="Arial" w:hAnsi="Arial" w:cs="Arial"/>
        </w:rPr>
        <w:t>27</w:t>
      </w:r>
      <w:r w:rsidR="00E128DA" w:rsidRPr="006B3D9E">
        <w:rPr>
          <w:rFonts w:ascii="Arial" w:hAnsi="Arial" w:cs="Arial"/>
          <w:spacing w:val="-5"/>
        </w:rPr>
        <w:t xml:space="preserve"> </w:t>
      </w:r>
      <w:r w:rsidR="00E128DA" w:rsidRPr="006B3D9E">
        <w:rPr>
          <w:rFonts w:ascii="Arial" w:hAnsi="Arial" w:cs="Arial"/>
        </w:rPr>
        <w:t>Mart</w:t>
      </w:r>
      <w:r w:rsidR="00E128DA" w:rsidRPr="006B3D9E">
        <w:rPr>
          <w:rFonts w:ascii="Arial" w:hAnsi="Arial" w:cs="Arial"/>
          <w:spacing w:val="-4"/>
        </w:rPr>
        <w:t xml:space="preserve"> </w:t>
      </w:r>
      <w:r w:rsidR="000C74F1">
        <w:rPr>
          <w:rFonts w:ascii="Arial" w:hAnsi="Arial" w:cs="Arial"/>
        </w:rPr>
        <w:t>2023</w:t>
      </w:r>
      <w:r w:rsidR="00E128DA" w:rsidRPr="006B3D9E">
        <w:rPr>
          <w:rFonts w:ascii="Arial" w:hAnsi="Arial" w:cs="Arial"/>
          <w:spacing w:val="-4"/>
        </w:rPr>
        <w:t xml:space="preserve"> </w:t>
      </w:r>
      <w:r w:rsidR="00E128DA" w:rsidRPr="006B3D9E">
        <w:rPr>
          <w:rFonts w:ascii="Arial" w:hAnsi="Arial" w:cs="Arial"/>
        </w:rPr>
        <w:t xml:space="preserve">tarihleri arasında sadece </w:t>
      </w:r>
      <w:r w:rsidR="00E128DA" w:rsidRPr="006B3D9E">
        <w:rPr>
          <w:rFonts w:ascii="Arial" w:hAnsi="Arial" w:cs="Arial"/>
          <w:b/>
          <w:i/>
          <w:u w:val="thick"/>
        </w:rPr>
        <w:t>online</w:t>
      </w:r>
      <w:r w:rsidR="00E128DA" w:rsidRPr="006B3D9E">
        <w:rPr>
          <w:rFonts w:ascii="Arial" w:hAnsi="Arial" w:cs="Arial"/>
          <w:b/>
          <w:i/>
        </w:rPr>
        <w:t xml:space="preserve"> </w:t>
      </w:r>
      <w:r w:rsidR="00E128DA" w:rsidRPr="006B3D9E">
        <w:rPr>
          <w:rFonts w:ascii="Arial" w:hAnsi="Arial" w:cs="Arial"/>
        </w:rPr>
        <w:t>başvuru sisteminden</w:t>
      </w:r>
      <w:r w:rsidR="00D922F3">
        <w:rPr>
          <w:rFonts w:ascii="Arial" w:hAnsi="Arial" w:cs="Arial"/>
        </w:rPr>
        <w:t xml:space="preserve"> (</w:t>
      </w:r>
      <w:hyperlink r:id="rId8" w:history="1">
        <w:r w:rsidR="00D922F3" w:rsidRPr="006B3D9E">
          <w:rPr>
            <w:rStyle w:val="Kpr"/>
            <w:rFonts w:ascii="Arial" w:hAnsi="Arial" w:cs="Arial"/>
          </w:rPr>
          <w:t>https://erasmusbasvuru.ua.gov.tr</w:t>
        </w:r>
      </w:hyperlink>
      <w:r w:rsidR="00D922F3">
        <w:rPr>
          <w:rStyle w:val="Kpr"/>
          <w:rFonts w:ascii="Arial" w:hAnsi="Arial" w:cs="Arial"/>
        </w:rPr>
        <w:t xml:space="preserve">) </w:t>
      </w:r>
      <w:r w:rsidR="00E128DA" w:rsidRPr="006B3D9E">
        <w:rPr>
          <w:rFonts w:ascii="Arial" w:hAnsi="Arial" w:cs="Arial"/>
        </w:rPr>
        <w:t xml:space="preserve"> başvuru </w:t>
      </w:r>
      <w:proofErr w:type="gramStart"/>
      <w:r w:rsidR="00E128DA" w:rsidRPr="006B3D9E">
        <w:rPr>
          <w:rFonts w:ascii="Arial" w:hAnsi="Arial" w:cs="Arial"/>
        </w:rPr>
        <w:t xml:space="preserve">yapması </w:t>
      </w:r>
      <w:r w:rsidR="00E128DA" w:rsidRPr="006B3D9E">
        <w:rPr>
          <w:rFonts w:ascii="Arial" w:hAnsi="Arial" w:cs="Arial"/>
          <w:b/>
        </w:rPr>
        <w:t xml:space="preserve"> </w:t>
      </w:r>
      <w:r w:rsidR="00E128DA" w:rsidRPr="006B3D9E">
        <w:rPr>
          <w:rFonts w:ascii="Arial" w:hAnsi="Arial" w:cs="Arial"/>
        </w:rPr>
        <w:t>gerekmektedir</w:t>
      </w:r>
      <w:proofErr w:type="gramEnd"/>
      <w:r w:rsidR="00E128DA" w:rsidRPr="006B3D9E">
        <w:rPr>
          <w:rFonts w:ascii="Arial" w:hAnsi="Arial" w:cs="Arial"/>
        </w:rPr>
        <w:t>.</w:t>
      </w:r>
    </w:p>
    <w:p w14:paraId="01579B00" w14:textId="77777777" w:rsidR="00E128DA" w:rsidRPr="006B3D9E" w:rsidRDefault="00E128DA" w:rsidP="006B3D9E">
      <w:pPr>
        <w:pStyle w:val="GvdeMetni"/>
        <w:spacing w:before="152"/>
        <w:ind w:left="680"/>
        <w:jc w:val="both"/>
        <w:rPr>
          <w:rFonts w:ascii="Arial" w:hAnsi="Arial" w:cs="Arial"/>
        </w:rPr>
      </w:pPr>
      <w:r w:rsidRPr="006B3D9E">
        <w:rPr>
          <w:rFonts w:ascii="Arial" w:hAnsi="Arial" w:cs="Arial"/>
        </w:rPr>
        <w:t>Başvuruda istenilen belgeler</w:t>
      </w:r>
    </w:p>
    <w:p w14:paraId="18E20C5E" w14:textId="77777777" w:rsidR="00E128DA" w:rsidRPr="006B3D9E" w:rsidRDefault="00E128DA" w:rsidP="006B3D9E">
      <w:pPr>
        <w:pStyle w:val="ListeParagraf"/>
        <w:numPr>
          <w:ilvl w:val="1"/>
          <w:numId w:val="1"/>
        </w:numPr>
        <w:tabs>
          <w:tab w:val="left" w:pos="1557"/>
        </w:tabs>
        <w:spacing w:before="149"/>
        <w:ind w:right="677"/>
        <w:jc w:val="both"/>
        <w:rPr>
          <w:rFonts w:ascii="Arial" w:hAnsi="Arial" w:cs="Arial"/>
          <w:sz w:val="24"/>
          <w:szCs w:val="24"/>
        </w:rPr>
      </w:pPr>
      <w:r w:rsidRPr="006B3D9E">
        <w:rPr>
          <w:rFonts w:ascii="Arial" w:hAnsi="Arial" w:cs="Arial"/>
          <w:sz w:val="24"/>
          <w:szCs w:val="24"/>
        </w:rPr>
        <w:t>Davet mektubu (Aday personel karşı kurumdan temin edecektir. Hareketlilik sadece başvuru</w:t>
      </w:r>
      <w:r w:rsidRPr="006B3D9E">
        <w:rPr>
          <w:rFonts w:ascii="Arial" w:hAnsi="Arial" w:cs="Arial"/>
          <w:spacing w:val="-9"/>
          <w:sz w:val="24"/>
          <w:szCs w:val="24"/>
        </w:rPr>
        <w:t xml:space="preserve"> </w:t>
      </w:r>
      <w:r w:rsidRPr="006B3D9E">
        <w:rPr>
          <w:rFonts w:ascii="Arial" w:hAnsi="Arial" w:cs="Arial"/>
          <w:sz w:val="24"/>
          <w:szCs w:val="24"/>
        </w:rPr>
        <w:t>esnasında</w:t>
      </w:r>
      <w:r w:rsidRPr="006B3D9E">
        <w:rPr>
          <w:rFonts w:ascii="Arial" w:hAnsi="Arial" w:cs="Arial"/>
          <w:spacing w:val="-9"/>
          <w:sz w:val="24"/>
          <w:szCs w:val="24"/>
        </w:rPr>
        <w:t xml:space="preserve"> </w:t>
      </w:r>
      <w:r w:rsidRPr="006B3D9E">
        <w:rPr>
          <w:rFonts w:ascii="Arial" w:hAnsi="Arial" w:cs="Arial"/>
          <w:sz w:val="24"/>
          <w:szCs w:val="24"/>
        </w:rPr>
        <w:t>kabul</w:t>
      </w:r>
      <w:r w:rsidRPr="006B3D9E">
        <w:rPr>
          <w:rFonts w:ascii="Arial" w:hAnsi="Arial" w:cs="Arial"/>
          <w:spacing w:val="-5"/>
          <w:sz w:val="24"/>
          <w:szCs w:val="24"/>
        </w:rPr>
        <w:t xml:space="preserve"> </w:t>
      </w:r>
      <w:r w:rsidRPr="006B3D9E">
        <w:rPr>
          <w:rFonts w:ascii="Arial" w:hAnsi="Arial" w:cs="Arial"/>
          <w:sz w:val="24"/>
          <w:szCs w:val="24"/>
        </w:rPr>
        <w:t>alınan</w:t>
      </w:r>
      <w:r w:rsidRPr="006B3D9E">
        <w:rPr>
          <w:rFonts w:ascii="Arial" w:hAnsi="Arial" w:cs="Arial"/>
          <w:spacing w:val="-8"/>
          <w:sz w:val="24"/>
          <w:szCs w:val="24"/>
        </w:rPr>
        <w:t xml:space="preserve"> </w:t>
      </w:r>
      <w:r w:rsidRPr="006B3D9E">
        <w:rPr>
          <w:rFonts w:ascii="Arial" w:hAnsi="Arial" w:cs="Arial"/>
          <w:sz w:val="24"/>
          <w:szCs w:val="24"/>
        </w:rPr>
        <w:t>kuruma</w:t>
      </w:r>
      <w:r w:rsidRPr="006B3D9E">
        <w:rPr>
          <w:rFonts w:ascii="Arial" w:hAnsi="Arial" w:cs="Arial"/>
          <w:spacing w:val="-5"/>
          <w:sz w:val="24"/>
          <w:szCs w:val="24"/>
        </w:rPr>
        <w:t xml:space="preserve"> </w:t>
      </w:r>
      <w:r w:rsidRPr="006B3D9E">
        <w:rPr>
          <w:rFonts w:ascii="Arial" w:hAnsi="Arial" w:cs="Arial"/>
          <w:sz w:val="24"/>
          <w:szCs w:val="24"/>
        </w:rPr>
        <w:t>yapılabilir.)</w:t>
      </w:r>
      <w:r w:rsidRPr="006B3D9E">
        <w:rPr>
          <w:rFonts w:ascii="Arial" w:hAnsi="Arial" w:cs="Arial"/>
          <w:spacing w:val="-5"/>
          <w:sz w:val="24"/>
          <w:szCs w:val="24"/>
        </w:rPr>
        <w:t xml:space="preserve"> </w:t>
      </w:r>
    </w:p>
    <w:p w14:paraId="330142EC" w14:textId="77777777" w:rsidR="00E128DA" w:rsidRPr="006B3D9E" w:rsidRDefault="00E128DA" w:rsidP="006B3D9E">
      <w:pPr>
        <w:pStyle w:val="ListeParagraf"/>
        <w:numPr>
          <w:ilvl w:val="1"/>
          <w:numId w:val="1"/>
        </w:numPr>
        <w:tabs>
          <w:tab w:val="left" w:pos="1557"/>
        </w:tabs>
        <w:spacing w:before="151"/>
        <w:ind w:right="677"/>
        <w:jc w:val="both"/>
        <w:rPr>
          <w:rFonts w:ascii="Arial" w:hAnsi="Arial" w:cs="Arial"/>
          <w:sz w:val="24"/>
          <w:szCs w:val="24"/>
        </w:rPr>
      </w:pPr>
      <w:r w:rsidRPr="006B3D9E">
        <w:rPr>
          <w:rFonts w:ascii="Arial" w:hAnsi="Arial" w:cs="Arial"/>
          <w:sz w:val="24"/>
          <w:szCs w:val="24"/>
        </w:rPr>
        <w:t>Ders verme / Eğitim alma iş akış planı (</w:t>
      </w:r>
      <w:hyperlink r:id="rId9">
        <w:r w:rsidRPr="006B3D9E">
          <w:rPr>
            <w:rFonts w:ascii="Arial" w:hAnsi="Arial" w:cs="Arial"/>
            <w:color w:val="0000FF"/>
            <w:sz w:val="24"/>
            <w:szCs w:val="24"/>
            <w:u w:val="single" w:color="0000FF"/>
          </w:rPr>
          <w:t>https://uigk.usak.edu.tr/sayfa/4</w:t>
        </w:r>
      </w:hyperlink>
      <w:r w:rsidRPr="006B3D9E">
        <w:rPr>
          <w:rFonts w:ascii="Arial" w:hAnsi="Arial" w:cs="Arial"/>
          <w:color w:val="0000FF"/>
          <w:sz w:val="24"/>
          <w:szCs w:val="24"/>
        </w:rPr>
        <w:t xml:space="preserve"> </w:t>
      </w:r>
      <w:r w:rsidRPr="006B3D9E">
        <w:rPr>
          <w:rFonts w:ascii="Arial" w:hAnsi="Arial" w:cs="Arial"/>
          <w:sz w:val="24"/>
          <w:szCs w:val="24"/>
        </w:rPr>
        <w:t>‘de mevcut)</w:t>
      </w:r>
      <w:r w:rsidRPr="006B3D9E">
        <w:rPr>
          <w:rFonts w:ascii="Arial" w:hAnsi="Arial" w:cs="Arial"/>
          <w:color w:val="FF0000"/>
          <w:sz w:val="24"/>
          <w:szCs w:val="24"/>
        </w:rPr>
        <w:t xml:space="preserve"> </w:t>
      </w:r>
    </w:p>
    <w:p w14:paraId="527135BB" w14:textId="77777777" w:rsidR="00E128DA" w:rsidRPr="006B3D9E" w:rsidRDefault="00E128DA" w:rsidP="006B3D9E">
      <w:pPr>
        <w:pStyle w:val="ListeParagraf"/>
        <w:numPr>
          <w:ilvl w:val="1"/>
          <w:numId w:val="1"/>
        </w:numPr>
        <w:tabs>
          <w:tab w:val="left" w:pos="1557"/>
        </w:tabs>
        <w:spacing w:before="5" w:line="274" w:lineRule="exact"/>
        <w:ind w:hanging="361"/>
        <w:jc w:val="both"/>
        <w:rPr>
          <w:rFonts w:ascii="Arial" w:hAnsi="Arial" w:cs="Arial"/>
          <w:sz w:val="24"/>
          <w:szCs w:val="24"/>
        </w:rPr>
      </w:pPr>
      <w:r w:rsidRPr="006B3D9E">
        <w:rPr>
          <w:rFonts w:ascii="Arial" w:hAnsi="Arial" w:cs="Arial"/>
          <w:sz w:val="24"/>
          <w:szCs w:val="24"/>
        </w:rPr>
        <w:t>Yabancı Dil Belgesi (varsa) (güncel YÖK denkliği bulunan sınavlara ait</w:t>
      </w:r>
      <w:r w:rsidRPr="006B3D9E">
        <w:rPr>
          <w:rFonts w:ascii="Arial" w:hAnsi="Arial" w:cs="Arial"/>
          <w:spacing w:val="-12"/>
          <w:sz w:val="24"/>
          <w:szCs w:val="24"/>
        </w:rPr>
        <w:t xml:space="preserve"> </w:t>
      </w:r>
      <w:r w:rsidRPr="006B3D9E">
        <w:rPr>
          <w:rFonts w:ascii="Arial" w:hAnsi="Arial" w:cs="Arial"/>
          <w:sz w:val="24"/>
          <w:szCs w:val="24"/>
        </w:rPr>
        <w:t>olmalıdır)</w:t>
      </w:r>
    </w:p>
    <w:p w14:paraId="5C272EE5" w14:textId="77777777" w:rsidR="00E128DA" w:rsidRPr="006B3D9E" w:rsidRDefault="00E128DA" w:rsidP="006B3D9E">
      <w:pPr>
        <w:pStyle w:val="ListeParagraf"/>
        <w:numPr>
          <w:ilvl w:val="1"/>
          <w:numId w:val="1"/>
        </w:numPr>
        <w:tabs>
          <w:tab w:val="left" w:pos="1557"/>
        </w:tabs>
        <w:ind w:right="676"/>
        <w:jc w:val="both"/>
        <w:rPr>
          <w:rFonts w:ascii="Arial" w:hAnsi="Arial" w:cs="Arial"/>
          <w:sz w:val="24"/>
          <w:szCs w:val="24"/>
        </w:rPr>
      </w:pPr>
      <w:r w:rsidRPr="006B3D9E">
        <w:rPr>
          <w:rFonts w:ascii="Arial" w:hAnsi="Arial" w:cs="Arial"/>
          <w:sz w:val="24"/>
          <w:szCs w:val="24"/>
        </w:rPr>
        <w:t>Varsa engel durumu ve/veya Şehit yakını, gazi veya gazi yakını olmaya ilişkin belge</w:t>
      </w:r>
      <w:r w:rsidRPr="006B3D9E">
        <w:rPr>
          <w:rFonts w:ascii="Arial" w:hAnsi="Arial" w:cs="Arial"/>
          <w:color w:val="FF0000"/>
          <w:sz w:val="24"/>
          <w:szCs w:val="24"/>
        </w:rPr>
        <w:t xml:space="preserve"> (İlgili belge sisteme</w:t>
      </w:r>
      <w:r w:rsidRPr="006B3D9E">
        <w:rPr>
          <w:rFonts w:ascii="Arial" w:hAnsi="Arial" w:cs="Arial"/>
          <w:color w:val="FF0000"/>
          <w:spacing w:val="1"/>
          <w:sz w:val="24"/>
          <w:szCs w:val="24"/>
        </w:rPr>
        <w:t xml:space="preserve"> </w:t>
      </w:r>
      <w:r w:rsidRPr="006B3D9E">
        <w:rPr>
          <w:rFonts w:ascii="Arial" w:hAnsi="Arial" w:cs="Arial"/>
          <w:color w:val="FF0000"/>
          <w:sz w:val="24"/>
          <w:szCs w:val="24"/>
        </w:rPr>
        <w:t>yüklenecektir).</w:t>
      </w:r>
    </w:p>
    <w:p w14:paraId="663EF52F" w14:textId="77777777" w:rsidR="00E128DA" w:rsidRPr="006B3D9E" w:rsidRDefault="00E128DA" w:rsidP="006B3D9E">
      <w:pPr>
        <w:pStyle w:val="GvdeMetni"/>
        <w:spacing w:before="11"/>
        <w:jc w:val="both"/>
        <w:rPr>
          <w:rFonts w:ascii="Arial" w:hAnsi="Arial" w:cs="Arial"/>
        </w:rPr>
      </w:pPr>
    </w:p>
    <w:p w14:paraId="1850FECB" w14:textId="77777777" w:rsidR="008D7696" w:rsidRPr="006B3D9E" w:rsidRDefault="008D7696" w:rsidP="006B3D9E">
      <w:pPr>
        <w:pStyle w:val="GvdeMetni"/>
        <w:ind w:left="836" w:right="678" w:firstLine="360"/>
        <w:jc w:val="both"/>
        <w:rPr>
          <w:rFonts w:ascii="Arial" w:hAnsi="Arial" w:cs="Arial"/>
        </w:rPr>
      </w:pPr>
    </w:p>
    <w:p w14:paraId="764B68BE" w14:textId="77777777" w:rsidR="00E128DA" w:rsidRPr="006B3D9E" w:rsidRDefault="00E128DA" w:rsidP="006B3D9E">
      <w:pPr>
        <w:pStyle w:val="GvdeMetni"/>
        <w:ind w:left="836" w:right="678" w:firstLine="360"/>
        <w:jc w:val="both"/>
        <w:rPr>
          <w:rFonts w:ascii="Arial" w:hAnsi="Arial" w:cs="Arial"/>
        </w:rPr>
      </w:pPr>
      <w:r w:rsidRPr="006B3D9E">
        <w:rPr>
          <w:rFonts w:ascii="Arial" w:hAnsi="Arial" w:cs="Arial"/>
        </w:rPr>
        <w:t xml:space="preserve">Rektörlük onayı ile oluşturulan </w:t>
      </w:r>
      <w:r w:rsidRPr="006B3D9E">
        <w:rPr>
          <w:rFonts w:ascii="Arial" w:hAnsi="Arial" w:cs="Arial"/>
          <w:b/>
        </w:rPr>
        <w:t xml:space="preserve">“Erasmus Hareketlilik Değerlendirme Komisyonu” </w:t>
      </w:r>
      <w:r w:rsidRPr="006B3D9E">
        <w:rPr>
          <w:rFonts w:ascii="Arial" w:hAnsi="Arial" w:cs="Arial"/>
        </w:rPr>
        <w:t xml:space="preserve">tarafından, yukarıda bahsi geçen ölçütleri içerecek şekilde hazırlanmış olan Seçim Kriterleri (Kriterlere ulaşmak için tıklayınız: </w:t>
      </w:r>
      <w:hyperlink r:id="rId10">
        <w:r w:rsidRPr="006B3D9E">
          <w:rPr>
            <w:rFonts w:ascii="Arial" w:hAnsi="Arial" w:cs="Arial"/>
            <w:color w:val="0462C1"/>
            <w:u w:val="single" w:color="0462C1"/>
          </w:rPr>
          <w:t>https://uigk.usak.edu.tr/sayfa/4</w:t>
        </w:r>
      </w:hyperlink>
      <w:r w:rsidRPr="006B3D9E">
        <w:rPr>
          <w:rFonts w:ascii="Arial" w:hAnsi="Arial" w:cs="Arial"/>
          <w:color w:val="0462C1"/>
        </w:rPr>
        <w:t xml:space="preserve"> </w:t>
      </w:r>
      <w:r w:rsidRPr="006B3D9E">
        <w:rPr>
          <w:rFonts w:ascii="Arial" w:hAnsi="Arial" w:cs="Arial"/>
        </w:rPr>
        <w:t>), esas alınarak yapılacak puanlama ve ön değerlendirme sonucunda hareketlilikten faydalanabilecek aday personel belirlenecek ve ön değerlendirme sonuçları web sitemizde ilan edilecektir. Sonuçlara itiraz işlemleri dilekçe ile sonuçların ilanından itibaren 7 gün içerisinde Koordinatörlüğümüze yapılacaktır.</w:t>
      </w:r>
    </w:p>
    <w:p w14:paraId="45FE274D" w14:textId="77777777" w:rsidR="00E128DA" w:rsidRPr="006B3D9E" w:rsidRDefault="00E128DA" w:rsidP="006B3D9E">
      <w:pPr>
        <w:pStyle w:val="GvdeMetni"/>
        <w:spacing w:before="154"/>
        <w:ind w:left="836" w:right="680" w:firstLine="360"/>
        <w:jc w:val="both"/>
        <w:rPr>
          <w:rFonts w:ascii="Arial" w:hAnsi="Arial" w:cs="Arial"/>
        </w:rPr>
      </w:pPr>
      <w:r w:rsidRPr="006B3D9E">
        <w:rPr>
          <w:rFonts w:ascii="Arial" w:hAnsi="Arial" w:cs="Arial"/>
        </w:rPr>
        <w:t>Erasmus Hareketlilik Değerlendirme Komisyonu tarafından yapılan ön değerlendirme sonucunda</w:t>
      </w:r>
      <w:r w:rsidRPr="006B3D9E">
        <w:rPr>
          <w:rFonts w:ascii="Arial" w:hAnsi="Arial" w:cs="Arial"/>
          <w:spacing w:val="-10"/>
        </w:rPr>
        <w:t xml:space="preserve"> </w:t>
      </w:r>
      <w:r w:rsidRPr="006B3D9E">
        <w:rPr>
          <w:rFonts w:ascii="Arial" w:hAnsi="Arial" w:cs="Arial"/>
        </w:rPr>
        <w:t>belirlenen</w:t>
      </w:r>
      <w:r w:rsidRPr="006B3D9E">
        <w:rPr>
          <w:rFonts w:ascii="Arial" w:hAnsi="Arial" w:cs="Arial"/>
          <w:spacing w:val="-9"/>
        </w:rPr>
        <w:t xml:space="preserve"> </w:t>
      </w:r>
      <w:r w:rsidRPr="006B3D9E">
        <w:rPr>
          <w:rFonts w:ascii="Arial" w:hAnsi="Arial" w:cs="Arial"/>
        </w:rPr>
        <w:t>aday</w:t>
      </w:r>
      <w:r w:rsidRPr="006B3D9E">
        <w:rPr>
          <w:rFonts w:ascii="Arial" w:hAnsi="Arial" w:cs="Arial"/>
          <w:spacing w:val="-12"/>
        </w:rPr>
        <w:t xml:space="preserve"> </w:t>
      </w:r>
      <w:r w:rsidRPr="006B3D9E">
        <w:rPr>
          <w:rFonts w:ascii="Arial" w:hAnsi="Arial" w:cs="Arial"/>
        </w:rPr>
        <w:t>personelin</w:t>
      </w:r>
      <w:r w:rsidRPr="006B3D9E">
        <w:rPr>
          <w:rFonts w:ascii="Arial" w:hAnsi="Arial" w:cs="Arial"/>
          <w:spacing w:val="-9"/>
        </w:rPr>
        <w:t xml:space="preserve"> </w:t>
      </w:r>
      <w:r w:rsidRPr="006B3D9E">
        <w:rPr>
          <w:rFonts w:ascii="Arial" w:hAnsi="Arial" w:cs="Arial"/>
        </w:rPr>
        <w:t>hareketlilikten</w:t>
      </w:r>
      <w:r w:rsidRPr="006B3D9E">
        <w:rPr>
          <w:rFonts w:ascii="Arial" w:hAnsi="Arial" w:cs="Arial"/>
          <w:spacing w:val="-8"/>
        </w:rPr>
        <w:t xml:space="preserve"> </w:t>
      </w:r>
      <w:r w:rsidRPr="006B3D9E">
        <w:rPr>
          <w:rFonts w:ascii="Arial" w:hAnsi="Arial" w:cs="Arial"/>
        </w:rPr>
        <w:t>faydalanabilmeleri</w:t>
      </w:r>
      <w:r w:rsidRPr="006B3D9E">
        <w:rPr>
          <w:rFonts w:ascii="Arial" w:hAnsi="Arial" w:cs="Arial"/>
          <w:spacing w:val="-10"/>
        </w:rPr>
        <w:t xml:space="preserve"> </w:t>
      </w:r>
      <w:r w:rsidRPr="006B3D9E">
        <w:rPr>
          <w:rFonts w:ascii="Arial" w:hAnsi="Arial" w:cs="Arial"/>
        </w:rPr>
        <w:t>Ulusal</w:t>
      </w:r>
      <w:r w:rsidRPr="006B3D9E">
        <w:rPr>
          <w:rFonts w:ascii="Arial" w:hAnsi="Arial" w:cs="Arial"/>
          <w:spacing w:val="-9"/>
        </w:rPr>
        <w:t xml:space="preserve"> </w:t>
      </w:r>
      <w:r w:rsidRPr="006B3D9E">
        <w:rPr>
          <w:rFonts w:ascii="Arial" w:hAnsi="Arial" w:cs="Arial"/>
        </w:rPr>
        <w:t>Ajans</w:t>
      </w:r>
      <w:r w:rsidRPr="006B3D9E">
        <w:rPr>
          <w:rFonts w:ascii="Arial" w:hAnsi="Arial" w:cs="Arial"/>
          <w:spacing w:val="-9"/>
        </w:rPr>
        <w:t xml:space="preserve"> </w:t>
      </w:r>
      <w:r w:rsidRPr="006B3D9E">
        <w:rPr>
          <w:rFonts w:ascii="Arial" w:hAnsi="Arial" w:cs="Arial"/>
        </w:rPr>
        <w:t>tarafından üniversitemize tahsis edilen bütçeye ve Rektörlük Olur’una bağlı</w:t>
      </w:r>
      <w:r w:rsidRPr="006B3D9E">
        <w:rPr>
          <w:rFonts w:ascii="Arial" w:hAnsi="Arial" w:cs="Arial"/>
          <w:spacing w:val="-6"/>
        </w:rPr>
        <w:t xml:space="preserve"> </w:t>
      </w:r>
      <w:r w:rsidRPr="006B3D9E">
        <w:rPr>
          <w:rFonts w:ascii="Arial" w:hAnsi="Arial" w:cs="Arial"/>
        </w:rPr>
        <w:t>olacaktır.</w:t>
      </w:r>
    </w:p>
    <w:p w14:paraId="42368C90" w14:textId="77777777" w:rsidR="002E3AA4" w:rsidRDefault="002E3AA4" w:rsidP="006B3D9E">
      <w:pPr>
        <w:pStyle w:val="GvdeMetni"/>
        <w:spacing w:before="32" w:line="396" w:lineRule="auto"/>
        <w:ind w:left="1544" w:right="681"/>
        <w:jc w:val="both"/>
        <w:rPr>
          <w:rFonts w:ascii="Arial" w:hAnsi="Arial" w:cs="Arial"/>
        </w:rPr>
      </w:pPr>
    </w:p>
    <w:p w14:paraId="41BB571D" w14:textId="77777777" w:rsidR="00E128DA" w:rsidRPr="006B3D9E" w:rsidRDefault="00E128DA" w:rsidP="006B3D9E">
      <w:pPr>
        <w:pStyle w:val="GvdeMetni"/>
        <w:spacing w:before="32" w:line="396" w:lineRule="auto"/>
        <w:ind w:left="1544" w:right="681"/>
        <w:jc w:val="both"/>
        <w:rPr>
          <w:rFonts w:ascii="Arial" w:hAnsi="Arial" w:cs="Arial"/>
        </w:rPr>
      </w:pPr>
      <w:r w:rsidRPr="006B3D9E">
        <w:rPr>
          <w:rFonts w:ascii="Arial" w:hAnsi="Arial" w:cs="Arial"/>
        </w:rPr>
        <w:t>Online başvuru sırasında herhangi bir sorunla karşılaşılması halinde irtibat kişisi: Uluslararası İlişkiler</w:t>
      </w:r>
      <w:r w:rsidRPr="006B3D9E">
        <w:rPr>
          <w:rFonts w:ascii="Arial" w:hAnsi="Arial" w:cs="Arial"/>
          <w:spacing w:val="1"/>
        </w:rPr>
        <w:t xml:space="preserve"> </w:t>
      </w:r>
      <w:r w:rsidRPr="006B3D9E">
        <w:rPr>
          <w:rFonts w:ascii="Arial" w:hAnsi="Arial" w:cs="Arial"/>
        </w:rPr>
        <w:t>Ofisi</w:t>
      </w:r>
    </w:p>
    <w:p w14:paraId="4B09D577" w14:textId="77777777" w:rsidR="00E128DA" w:rsidRPr="006B3D9E" w:rsidRDefault="00E128DA" w:rsidP="006B3D9E">
      <w:pPr>
        <w:pStyle w:val="GvdeMetni"/>
        <w:spacing w:before="4"/>
        <w:ind w:left="1544"/>
        <w:jc w:val="both"/>
        <w:rPr>
          <w:rFonts w:ascii="Arial" w:hAnsi="Arial" w:cs="Arial"/>
        </w:rPr>
      </w:pPr>
      <w:r w:rsidRPr="006B3D9E">
        <w:rPr>
          <w:rFonts w:ascii="Arial" w:hAnsi="Arial" w:cs="Arial"/>
        </w:rPr>
        <w:t>Öğr. Gör. Engin USLU</w:t>
      </w:r>
    </w:p>
    <w:p w14:paraId="534F1F94" w14:textId="77777777" w:rsidR="00E128DA" w:rsidRPr="006B3D9E" w:rsidRDefault="002221A2" w:rsidP="006B3D9E">
      <w:pPr>
        <w:pStyle w:val="GvdeMetni"/>
        <w:spacing w:before="185"/>
        <w:ind w:left="1544"/>
        <w:jc w:val="both"/>
        <w:rPr>
          <w:rFonts w:ascii="Arial" w:hAnsi="Arial" w:cs="Arial"/>
        </w:rPr>
      </w:pPr>
      <w:r>
        <w:rPr>
          <w:rFonts w:ascii="Arial" w:hAnsi="Arial" w:cs="Arial"/>
        </w:rPr>
        <w:t>Dahili: 4111</w:t>
      </w:r>
      <w:r w:rsidR="00E128DA" w:rsidRPr="006B3D9E">
        <w:rPr>
          <w:rFonts w:ascii="Arial" w:hAnsi="Arial" w:cs="Arial"/>
        </w:rPr>
        <w:t xml:space="preserve"> E-mail: </w:t>
      </w:r>
      <w:hyperlink r:id="rId11">
        <w:r w:rsidR="00E128DA" w:rsidRPr="006B3D9E">
          <w:rPr>
            <w:rFonts w:ascii="Arial" w:hAnsi="Arial" w:cs="Arial"/>
            <w:color w:val="0000FF"/>
            <w:u w:val="single" w:color="0000FF"/>
          </w:rPr>
          <w:t>engin.uslu@usak.edu.tr</w:t>
        </w:r>
      </w:hyperlink>
    </w:p>
    <w:p w14:paraId="1D7B5971" w14:textId="77777777" w:rsidR="00F00BEF" w:rsidRPr="006B3D9E" w:rsidRDefault="00F00BEF" w:rsidP="006B3D9E">
      <w:pPr>
        <w:pStyle w:val="GvdeMetni"/>
        <w:spacing w:before="2"/>
        <w:jc w:val="both"/>
        <w:rPr>
          <w:rFonts w:ascii="Arial" w:hAnsi="Arial" w:cs="Arial"/>
        </w:rPr>
      </w:pPr>
    </w:p>
    <w:sectPr w:rsidR="00F00BEF" w:rsidRPr="006B3D9E" w:rsidSect="002221A2">
      <w:headerReference w:type="default" r:id="rId12"/>
      <w:pgSz w:w="11920" w:h="16850"/>
      <w:pgMar w:top="2040" w:right="600" w:bottom="851" w:left="580" w:header="71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0BBA" w14:textId="77777777" w:rsidR="00197264" w:rsidRDefault="00197264">
      <w:r>
        <w:separator/>
      </w:r>
    </w:p>
  </w:endnote>
  <w:endnote w:type="continuationSeparator" w:id="0">
    <w:p w14:paraId="03228F34" w14:textId="77777777" w:rsidR="00197264" w:rsidRDefault="0019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056E" w14:textId="77777777" w:rsidR="00197264" w:rsidRDefault="00197264">
      <w:r>
        <w:separator/>
      </w:r>
    </w:p>
  </w:footnote>
  <w:footnote w:type="continuationSeparator" w:id="0">
    <w:p w14:paraId="2B9EBFD5" w14:textId="77777777" w:rsidR="00197264" w:rsidRDefault="00197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2B6B" w14:textId="77777777" w:rsidR="00F00BEF" w:rsidRDefault="0009478F">
    <w:pPr>
      <w:pStyle w:val="GvdeMetni"/>
      <w:spacing w:line="14" w:lineRule="auto"/>
      <w:rPr>
        <w:sz w:val="20"/>
      </w:rPr>
    </w:pPr>
    <w:r>
      <w:rPr>
        <w:noProof/>
        <w:lang w:eastAsia="tr-TR"/>
      </w:rPr>
      <w:drawing>
        <wp:anchor distT="0" distB="0" distL="0" distR="0" simplePos="0" relativeHeight="487409152" behindDoc="1" locked="0" layoutInCell="1" allowOverlap="1" wp14:anchorId="5CC34516" wp14:editId="4A3E3EC6">
          <wp:simplePos x="0" y="0"/>
          <wp:positionH relativeFrom="page">
            <wp:posOffset>2918460</wp:posOffset>
          </wp:positionH>
          <wp:positionV relativeFrom="page">
            <wp:posOffset>454151</wp:posOffset>
          </wp:positionV>
          <wp:extent cx="1124712" cy="851916"/>
          <wp:effectExtent l="0" t="0" r="0" b="0"/>
          <wp:wrapNone/>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 cstate="print"/>
                  <a:stretch>
                    <a:fillRect/>
                  </a:stretch>
                </pic:blipFill>
                <pic:spPr>
                  <a:xfrm>
                    <a:off x="0" y="0"/>
                    <a:ext cx="1124712" cy="851916"/>
                  </a:xfrm>
                  <a:prstGeom prst="rect">
                    <a:avLst/>
                  </a:prstGeom>
                </pic:spPr>
              </pic:pic>
            </a:graphicData>
          </a:graphic>
        </wp:anchor>
      </w:drawing>
    </w:r>
    <w:r>
      <w:rPr>
        <w:noProof/>
        <w:lang w:eastAsia="tr-TR"/>
      </w:rPr>
      <w:drawing>
        <wp:anchor distT="0" distB="0" distL="0" distR="0" simplePos="0" relativeHeight="487409664" behindDoc="1" locked="0" layoutInCell="1" allowOverlap="1" wp14:anchorId="50FB0D57" wp14:editId="4A3BB386">
          <wp:simplePos x="0" y="0"/>
          <wp:positionH relativeFrom="page">
            <wp:posOffset>5109971</wp:posOffset>
          </wp:positionH>
          <wp:positionV relativeFrom="page">
            <wp:posOffset>525779</wp:posOffset>
          </wp:positionV>
          <wp:extent cx="1170431" cy="778764"/>
          <wp:effectExtent l="0" t="0" r="0" b="0"/>
          <wp:wrapNone/>
          <wp:docPr id="5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2" cstate="print"/>
                  <a:stretch>
                    <a:fillRect/>
                  </a:stretch>
                </pic:blipFill>
                <pic:spPr>
                  <a:xfrm>
                    <a:off x="0" y="0"/>
                    <a:ext cx="1170431" cy="778764"/>
                  </a:xfrm>
                  <a:prstGeom prst="rect">
                    <a:avLst/>
                  </a:prstGeom>
                </pic:spPr>
              </pic:pic>
            </a:graphicData>
          </a:graphic>
        </wp:anchor>
      </w:drawing>
    </w:r>
    <w:r>
      <w:rPr>
        <w:noProof/>
        <w:lang w:eastAsia="tr-TR"/>
      </w:rPr>
      <w:drawing>
        <wp:anchor distT="0" distB="0" distL="0" distR="0" simplePos="0" relativeHeight="487410176" behindDoc="1" locked="0" layoutInCell="1" allowOverlap="1" wp14:anchorId="6F62EB40" wp14:editId="40E7F2B5">
          <wp:simplePos x="0" y="0"/>
          <wp:positionH relativeFrom="page">
            <wp:posOffset>925067</wp:posOffset>
          </wp:positionH>
          <wp:positionV relativeFrom="page">
            <wp:posOffset>560831</wp:posOffset>
          </wp:positionV>
          <wp:extent cx="1278636" cy="737616"/>
          <wp:effectExtent l="0" t="0" r="0" b="0"/>
          <wp:wrapNone/>
          <wp:docPr id="6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3" cstate="print"/>
                  <a:stretch>
                    <a:fillRect/>
                  </a:stretch>
                </pic:blipFill>
                <pic:spPr>
                  <a:xfrm>
                    <a:off x="0" y="0"/>
                    <a:ext cx="1278636" cy="7376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767B"/>
    <w:multiLevelType w:val="hybridMultilevel"/>
    <w:tmpl w:val="5C48D24A"/>
    <w:lvl w:ilvl="0" w:tplc="1B920366">
      <w:start w:val="1"/>
      <w:numFmt w:val="lowerLetter"/>
      <w:lvlText w:val="%1)"/>
      <w:lvlJc w:val="left"/>
      <w:pPr>
        <w:ind w:left="1323" w:hanging="360"/>
      </w:pPr>
      <w:rPr>
        <w:rFonts w:ascii="Times New Roman" w:eastAsia="Times New Roman" w:hAnsi="Times New Roman" w:cs="Times New Roman" w:hint="default"/>
        <w:spacing w:val="-1"/>
        <w:w w:val="97"/>
        <w:sz w:val="24"/>
        <w:szCs w:val="24"/>
        <w:lang w:val="tr-TR" w:eastAsia="en-US" w:bidi="ar-SA"/>
      </w:rPr>
    </w:lvl>
    <w:lvl w:ilvl="1" w:tplc="E00A69FE">
      <w:start w:val="1"/>
      <w:numFmt w:val="decimal"/>
      <w:lvlText w:val="%2)"/>
      <w:lvlJc w:val="left"/>
      <w:pPr>
        <w:ind w:left="1556" w:hanging="360"/>
      </w:pPr>
      <w:rPr>
        <w:rFonts w:ascii="Times New Roman" w:eastAsia="Times New Roman" w:hAnsi="Times New Roman" w:cs="Times New Roman" w:hint="default"/>
        <w:w w:val="97"/>
        <w:sz w:val="24"/>
        <w:szCs w:val="24"/>
        <w:lang w:val="tr-TR" w:eastAsia="en-US" w:bidi="ar-SA"/>
      </w:rPr>
    </w:lvl>
    <w:lvl w:ilvl="2" w:tplc="99C25478">
      <w:numFmt w:val="bullet"/>
      <w:lvlText w:val="•"/>
      <w:lvlJc w:val="left"/>
      <w:pPr>
        <w:ind w:left="2579" w:hanging="360"/>
      </w:pPr>
      <w:rPr>
        <w:rFonts w:hint="default"/>
        <w:lang w:val="tr-TR" w:eastAsia="en-US" w:bidi="ar-SA"/>
      </w:rPr>
    </w:lvl>
    <w:lvl w:ilvl="3" w:tplc="EBB41A96">
      <w:numFmt w:val="bullet"/>
      <w:lvlText w:val="•"/>
      <w:lvlJc w:val="left"/>
      <w:pPr>
        <w:ind w:left="3598" w:hanging="360"/>
      </w:pPr>
      <w:rPr>
        <w:rFonts w:hint="default"/>
        <w:lang w:val="tr-TR" w:eastAsia="en-US" w:bidi="ar-SA"/>
      </w:rPr>
    </w:lvl>
    <w:lvl w:ilvl="4" w:tplc="41B89EAE">
      <w:numFmt w:val="bullet"/>
      <w:lvlText w:val="•"/>
      <w:lvlJc w:val="left"/>
      <w:pPr>
        <w:ind w:left="4617" w:hanging="360"/>
      </w:pPr>
      <w:rPr>
        <w:rFonts w:hint="default"/>
        <w:lang w:val="tr-TR" w:eastAsia="en-US" w:bidi="ar-SA"/>
      </w:rPr>
    </w:lvl>
    <w:lvl w:ilvl="5" w:tplc="202CBC68">
      <w:numFmt w:val="bullet"/>
      <w:lvlText w:val="•"/>
      <w:lvlJc w:val="left"/>
      <w:pPr>
        <w:ind w:left="5636" w:hanging="360"/>
      </w:pPr>
      <w:rPr>
        <w:rFonts w:hint="default"/>
        <w:lang w:val="tr-TR" w:eastAsia="en-US" w:bidi="ar-SA"/>
      </w:rPr>
    </w:lvl>
    <w:lvl w:ilvl="6" w:tplc="812E45C2">
      <w:numFmt w:val="bullet"/>
      <w:lvlText w:val="•"/>
      <w:lvlJc w:val="left"/>
      <w:pPr>
        <w:ind w:left="6655" w:hanging="360"/>
      </w:pPr>
      <w:rPr>
        <w:rFonts w:hint="default"/>
        <w:lang w:val="tr-TR" w:eastAsia="en-US" w:bidi="ar-SA"/>
      </w:rPr>
    </w:lvl>
    <w:lvl w:ilvl="7" w:tplc="9E3288A6">
      <w:numFmt w:val="bullet"/>
      <w:lvlText w:val="•"/>
      <w:lvlJc w:val="left"/>
      <w:pPr>
        <w:ind w:left="7674" w:hanging="360"/>
      </w:pPr>
      <w:rPr>
        <w:rFonts w:hint="default"/>
        <w:lang w:val="tr-TR" w:eastAsia="en-US" w:bidi="ar-SA"/>
      </w:rPr>
    </w:lvl>
    <w:lvl w:ilvl="8" w:tplc="EE9EE964">
      <w:numFmt w:val="bullet"/>
      <w:lvlText w:val="•"/>
      <w:lvlJc w:val="left"/>
      <w:pPr>
        <w:ind w:left="8693" w:hanging="360"/>
      </w:pPr>
      <w:rPr>
        <w:rFonts w:hint="default"/>
        <w:lang w:val="tr-TR" w:eastAsia="en-US" w:bidi="ar-SA"/>
      </w:rPr>
    </w:lvl>
  </w:abstractNum>
  <w:abstractNum w:abstractNumId="1" w15:restartNumberingAfterBreak="0">
    <w:nsid w:val="219D42D3"/>
    <w:multiLevelType w:val="hybridMultilevel"/>
    <w:tmpl w:val="9EC8CD36"/>
    <w:lvl w:ilvl="0" w:tplc="42762E86">
      <w:start w:val="1"/>
      <w:numFmt w:val="lowerLetter"/>
      <w:lvlText w:val="%1)"/>
      <w:lvlJc w:val="left"/>
      <w:pPr>
        <w:ind w:left="836" w:hanging="246"/>
      </w:pPr>
      <w:rPr>
        <w:rFonts w:ascii="Times New Roman" w:eastAsia="Times New Roman" w:hAnsi="Times New Roman" w:cs="Times New Roman" w:hint="default"/>
        <w:spacing w:val="-6"/>
        <w:w w:val="100"/>
        <w:sz w:val="24"/>
        <w:szCs w:val="24"/>
        <w:lang w:val="tr-TR" w:eastAsia="en-US" w:bidi="ar-SA"/>
      </w:rPr>
    </w:lvl>
    <w:lvl w:ilvl="1" w:tplc="334A071A">
      <w:numFmt w:val="bullet"/>
      <w:lvlText w:val="•"/>
      <w:lvlJc w:val="left"/>
      <w:pPr>
        <w:ind w:left="1829" w:hanging="246"/>
      </w:pPr>
      <w:rPr>
        <w:rFonts w:hint="default"/>
        <w:lang w:val="tr-TR" w:eastAsia="en-US" w:bidi="ar-SA"/>
      </w:rPr>
    </w:lvl>
    <w:lvl w:ilvl="2" w:tplc="CF102FE2">
      <w:numFmt w:val="bullet"/>
      <w:lvlText w:val="•"/>
      <w:lvlJc w:val="left"/>
      <w:pPr>
        <w:ind w:left="2818" w:hanging="246"/>
      </w:pPr>
      <w:rPr>
        <w:rFonts w:hint="default"/>
        <w:lang w:val="tr-TR" w:eastAsia="en-US" w:bidi="ar-SA"/>
      </w:rPr>
    </w:lvl>
    <w:lvl w:ilvl="3" w:tplc="642C56D2">
      <w:numFmt w:val="bullet"/>
      <w:lvlText w:val="•"/>
      <w:lvlJc w:val="left"/>
      <w:pPr>
        <w:ind w:left="3807" w:hanging="246"/>
      </w:pPr>
      <w:rPr>
        <w:rFonts w:hint="default"/>
        <w:lang w:val="tr-TR" w:eastAsia="en-US" w:bidi="ar-SA"/>
      </w:rPr>
    </w:lvl>
    <w:lvl w:ilvl="4" w:tplc="3036005E">
      <w:numFmt w:val="bullet"/>
      <w:lvlText w:val="•"/>
      <w:lvlJc w:val="left"/>
      <w:pPr>
        <w:ind w:left="4796" w:hanging="246"/>
      </w:pPr>
      <w:rPr>
        <w:rFonts w:hint="default"/>
        <w:lang w:val="tr-TR" w:eastAsia="en-US" w:bidi="ar-SA"/>
      </w:rPr>
    </w:lvl>
    <w:lvl w:ilvl="5" w:tplc="7C0EAD60">
      <w:numFmt w:val="bullet"/>
      <w:lvlText w:val="•"/>
      <w:lvlJc w:val="left"/>
      <w:pPr>
        <w:ind w:left="5785" w:hanging="246"/>
      </w:pPr>
      <w:rPr>
        <w:rFonts w:hint="default"/>
        <w:lang w:val="tr-TR" w:eastAsia="en-US" w:bidi="ar-SA"/>
      </w:rPr>
    </w:lvl>
    <w:lvl w:ilvl="6" w:tplc="C0807F44">
      <w:numFmt w:val="bullet"/>
      <w:lvlText w:val="•"/>
      <w:lvlJc w:val="left"/>
      <w:pPr>
        <w:ind w:left="6774" w:hanging="246"/>
      </w:pPr>
      <w:rPr>
        <w:rFonts w:hint="default"/>
        <w:lang w:val="tr-TR" w:eastAsia="en-US" w:bidi="ar-SA"/>
      </w:rPr>
    </w:lvl>
    <w:lvl w:ilvl="7" w:tplc="D42AE65A">
      <w:numFmt w:val="bullet"/>
      <w:lvlText w:val="•"/>
      <w:lvlJc w:val="left"/>
      <w:pPr>
        <w:ind w:left="7763" w:hanging="246"/>
      </w:pPr>
      <w:rPr>
        <w:rFonts w:hint="default"/>
        <w:lang w:val="tr-TR" w:eastAsia="en-US" w:bidi="ar-SA"/>
      </w:rPr>
    </w:lvl>
    <w:lvl w:ilvl="8" w:tplc="B65C6930">
      <w:numFmt w:val="bullet"/>
      <w:lvlText w:val="•"/>
      <w:lvlJc w:val="left"/>
      <w:pPr>
        <w:ind w:left="8752" w:hanging="246"/>
      </w:pPr>
      <w:rPr>
        <w:rFonts w:hint="default"/>
        <w:lang w:val="tr-TR" w:eastAsia="en-US" w:bidi="ar-SA"/>
      </w:rPr>
    </w:lvl>
  </w:abstractNum>
  <w:num w:numId="1" w16cid:durableId="319160924">
    <w:abstractNumId w:val="0"/>
  </w:num>
  <w:num w:numId="2" w16cid:durableId="13317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BEF"/>
    <w:rsid w:val="0009478F"/>
    <w:rsid w:val="000C74F1"/>
    <w:rsid w:val="00180A4B"/>
    <w:rsid w:val="00197264"/>
    <w:rsid w:val="002221A2"/>
    <w:rsid w:val="002D7569"/>
    <w:rsid w:val="002E3AA4"/>
    <w:rsid w:val="00331A1E"/>
    <w:rsid w:val="003A13EF"/>
    <w:rsid w:val="00496157"/>
    <w:rsid w:val="005E4C2B"/>
    <w:rsid w:val="0063712C"/>
    <w:rsid w:val="0067589C"/>
    <w:rsid w:val="006B3D9E"/>
    <w:rsid w:val="00805DED"/>
    <w:rsid w:val="008D7696"/>
    <w:rsid w:val="00984FF1"/>
    <w:rsid w:val="009A25D1"/>
    <w:rsid w:val="009C090B"/>
    <w:rsid w:val="00CF5A77"/>
    <w:rsid w:val="00D571CE"/>
    <w:rsid w:val="00D922F3"/>
    <w:rsid w:val="00E128DA"/>
    <w:rsid w:val="00E667BB"/>
    <w:rsid w:val="00F00BEF"/>
    <w:rsid w:val="00F51EEF"/>
    <w:rsid w:val="00F74588"/>
    <w:rsid w:val="00FA3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E34B"/>
  <w15:docId w15:val="{AFD15567-ECEF-4B84-912A-9AB6987A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3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56" w:hanging="360"/>
    </w:pPr>
  </w:style>
  <w:style w:type="paragraph" w:customStyle="1" w:styleId="TableParagraph">
    <w:name w:val="Table Paragraph"/>
    <w:basedOn w:val="Normal"/>
    <w:uiPriority w:val="1"/>
    <w:qFormat/>
    <w:pPr>
      <w:ind w:left="108"/>
    </w:pPr>
  </w:style>
  <w:style w:type="character" w:styleId="Kpr">
    <w:name w:val="Hyperlink"/>
    <w:basedOn w:val="VarsaylanParagrafYazTipi"/>
    <w:uiPriority w:val="99"/>
    <w:unhideWhenUsed/>
    <w:rsid w:val="00D571CE"/>
    <w:rPr>
      <w:color w:val="0000FF" w:themeColor="hyperlink"/>
      <w:u w:val="single"/>
    </w:rPr>
  </w:style>
  <w:style w:type="paragraph" w:styleId="stBilgi">
    <w:name w:val="header"/>
    <w:basedOn w:val="Normal"/>
    <w:link w:val="stBilgiChar"/>
    <w:uiPriority w:val="99"/>
    <w:unhideWhenUsed/>
    <w:rsid w:val="00E128DA"/>
    <w:pPr>
      <w:tabs>
        <w:tab w:val="center" w:pos="4536"/>
        <w:tab w:val="right" w:pos="9072"/>
      </w:tabs>
    </w:pPr>
  </w:style>
  <w:style w:type="character" w:customStyle="1" w:styleId="stBilgiChar">
    <w:name w:val="Üst Bilgi Char"/>
    <w:basedOn w:val="VarsaylanParagrafYazTipi"/>
    <w:link w:val="stBilgi"/>
    <w:uiPriority w:val="99"/>
    <w:rsid w:val="00E128DA"/>
    <w:rPr>
      <w:rFonts w:ascii="Times New Roman" w:eastAsia="Times New Roman" w:hAnsi="Times New Roman" w:cs="Times New Roman"/>
      <w:lang w:val="tr-TR"/>
    </w:rPr>
  </w:style>
  <w:style w:type="paragraph" w:styleId="AltBilgi">
    <w:name w:val="footer"/>
    <w:basedOn w:val="Normal"/>
    <w:link w:val="AltBilgiChar"/>
    <w:uiPriority w:val="99"/>
    <w:unhideWhenUsed/>
    <w:rsid w:val="00E128DA"/>
    <w:pPr>
      <w:tabs>
        <w:tab w:val="center" w:pos="4536"/>
        <w:tab w:val="right" w:pos="9072"/>
      </w:tabs>
    </w:pPr>
  </w:style>
  <w:style w:type="character" w:customStyle="1" w:styleId="AltBilgiChar">
    <w:name w:val="Alt Bilgi Char"/>
    <w:basedOn w:val="VarsaylanParagrafYazTipi"/>
    <w:link w:val="AltBilgi"/>
    <w:uiPriority w:val="99"/>
    <w:rsid w:val="00E128D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029295">
      <w:bodyDiv w:val="1"/>
      <w:marLeft w:val="0"/>
      <w:marRight w:val="0"/>
      <w:marTop w:val="0"/>
      <w:marBottom w:val="0"/>
      <w:divBdr>
        <w:top w:val="none" w:sz="0" w:space="0" w:color="auto"/>
        <w:left w:val="none" w:sz="0" w:space="0" w:color="auto"/>
        <w:bottom w:val="none" w:sz="0" w:space="0" w:color="auto"/>
        <w:right w:val="none" w:sz="0" w:space="0" w:color="auto"/>
      </w:divBdr>
    </w:div>
    <w:div w:id="933167240">
      <w:bodyDiv w:val="1"/>
      <w:marLeft w:val="0"/>
      <w:marRight w:val="0"/>
      <w:marTop w:val="0"/>
      <w:marBottom w:val="0"/>
      <w:divBdr>
        <w:top w:val="none" w:sz="0" w:space="0" w:color="auto"/>
        <w:left w:val="none" w:sz="0" w:space="0" w:color="auto"/>
        <w:bottom w:val="none" w:sz="0" w:space="0" w:color="auto"/>
        <w:right w:val="none" w:sz="0" w:space="0" w:color="auto"/>
      </w:divBdr>
    </w:div>
    <w:div w:id="1579092462">
      <w:bodyDiv w:val="1"/>
      <w:marLeft w:val="0"/>
      <w:marRight w:val="0"/>
      <w:marTop w:val="0"/>
      <w:marBottom w:val="0"/>
      <w:divBdr>
        <w:top w:val="none" w:sz="0" w:space="0" w:color="auto"/>
        <w:left w:val="none" w:sz="0" w:space="0" w:color="auto"/>
        <w:bottom w:val="none" w:sz="0" w:space="0" w:color="auto"/>
        <w:right w:val="none" w:sz="0" w:space="0" w:color="auto"/>
      </w:divBdr>
    </w:div>
    <w:div w:id="165448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basvuru.ua.gov.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asmusbasvuru.ua.gov.t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gin.uslu@usak.edu.tr" TargetMode="External"/><Relationship Id="rId5" Type="http://schemas.openxmlformats.org/officeDocument/2006/relationships/footnotes" Target="footnotes.xml"/><Relationship Id="rId10" Type="http://schemas.openxmlformats.org/officeDocument/2006/relationships/hyperlink" Target="https://uigk.usak.edu.tr/sayfa/4" TargetMode="External"/><Relationship Id="rId4" Type="http://schemas.openxmlformats.org/officeDocument/2006/relationships/webSettings" Target="webSettings.xml"/><Relationship Id="rId9" Type="http://schemas.openxmlformats.org/officeDocument/2006/relationships/hyperlink" Target="https://erasmus.usak.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1502</Words>
  <Characters>8567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Gaye</dc:creator>
  <cp:lastModifiedBy>Özgür Tarhan</cp:lastModifiedBy>
  <cp:revision>2</cp:revision>
  <dcterms:created xsi:type="dcterms:W3CDTF">2023-04-07T07:57:00Z</dcterms:created>
  <dcterms:modified xsi:type="dcterms:W3CDTF">2023-04-07T07:57:00Z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2016</vt:lpwstr>
  </property>
  <property fmtid="{D5CDD505-2E9C-101B-9397-08002B2CF9AE}" pid="4" name="LastSaved">
    <vt:filetime>2023-03-02T00:00:00Z</vt:filetime>
  </property>
</Properties>
</file>