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E16D13">
        <w:rPr>
          <w:szCs w:val="24"/>
        </w:rPr>
        <w:t>Uşak Üniversitesi Tıp Fakültesi Dekanlığı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22DT304721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Bilişim Malzemesi Alımı</w:t>
      </w:r>
    </w:p>
    <w:p w:rsidR="00AA676C" w:rsidRDefault="00AA676C" w:rsidP="0091308A">
      <w:pPr>
        <w:rPr>
          <w:szCs w:val="24"/>
        </w:rPr>
      </w:pPr>
      <w:r>
        <w:rPr>
          <w:szCs w:val="24"/>
        </w:rPr>
        <w:t>Teklif İçin Son Tarih           :01.04.2022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 metre Hibrit Fiber HDMI Kablo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Mikrofon standı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 metre Hibrit Fiber HDMI Kablo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 metre Hibrit Fiber HDMI Kablo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 metre CAT-6 Bağlantı Kablosu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 metre CAT-6 Bağlantı Kablosu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 metre CAT-6 Bağlantı Kablosu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USB a 2.0 erkek dişi çevirici (1 mt lik)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077B1" w:rsidRDefault="006077B1" w:rsidP="00260231">
      <w:pPr>
        <w:rPr>
          <w:sz w:val="16"/>
        </w:rPr>
      </w:pPr>
    </w:p>
    <w:p w:rsidR="006077B1" w:rsidRDefault="006077B1" w:rsidP="00260231">
      <w:pPr>
        <w:rPr>
          <w:sz w:val="16"/>
        </w:rPr>
      </w:pPr>
    </w:p>
    <w:p w:rsidR="006077B1" w:rsidRDefault="006077B1" w:rsidP="00260231">
      <w:pPr>
        <w:rPr>
          <w:sz w:val="16"/>
        </w:rPr>
      </w:pPr>
    </w:p>
    <w:p w:rsidR="006077B1" w:rsidRDefault="006077B1" w:rsidP="00260231">
      <w:pPr>
        <w:rPr>
          <w:sz w:val="16"/>
        </w:rPr>
      </w:pPr>
    </w:p>
    <w:p w:rsidR="006077B1" w:rsidRDefault="006077B1" w:rsidP="006077B1">
      <w:pPr>
        <w:jc w:val="center"/>
        <w:rPr>
          <w:b/>
          <w:szCs w:val="24"/>
        </w:rPr>
      </w:pPr>
    </w:p>
    <w:p w:rsidR="006077B1" w:rsidRDefault="006077B1" w:rsidP="006077B1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TEKNİK ŞARTNAME</w:t>
      </w:r>
    </w:p>
    <w:p w:rsidR="006077B1" w:rsidRDefault="006077B1" w:rsidP="006077B1">
      <w:pPr>
        <w:jc w:val="center"/>
        <w:rPr>
          <w:b/>
          <w:szCs w:val="24"/>
        </w:rPr>
      </w:pPr>
    </w:p>
    <w:p w:rsidR="006077B1" w:rsidRDefault="006077B1" w:rsidP="006077B1">
      <w:pPr>
        <w:rPr>
          <w:rFonts w:ascii="Palatino Linotype" w:hAnsi="Palatino Linotype" w:cs="Arial"/>
          <w:b/>
          <w:sz w:val="20"/>
        </w:rPr>
      </w:pPr>
      <w:r>
        <w:rPr>
          <w:rFonts w:ascii="Palatino Linotype" w:hAnsi="Palatino Linotype" w:cs="Arial"/>
          <w:b/>
          <w:sz w:val="20"/>
        </w:rPr>
        <w:t>HİBRİT FİBER HDMI KABLO</w:t>
      </w:r>
    </w:p>
    <w:p w:rsidR="006077B1" w:rsidRDefault="006077B1" w:rsidP="006077B1">
      <w:pPr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 xml:space="preserve">Kablo yeni nesil hibrit/fiber hdmı kablo olacaktır. </w:t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  <w:t xml:space="preserve"> Kablonun video band genişliği en az 6 Gbps olmalıdır. </w:t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  <w:t xml:space="preserve">                    Kablonun desteklediği çözünürlükler 480p, 720p, 1080i, 1080p, 3D Full Hd 1920x1080, Wuxga 1920x1200, 2K, 4K (30p), 4K (60p) desteklemelidir. </w:t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  <w:t xml:space="preserve"> Kablonun konnektör tipi 2.0 A tip olmalıdır. </w:t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  <w:t xml:space="preserve"> Kablonun türü 4 çekirdekli Om3 çok modlu fiber, 7 çekirdekli %100 bakır kablo olmalıdır.                   Kablonun maksimum gerginlik kuvveti en az 100N olmalıdır. </w:t>
      </w:r>
    </w:p>
    <w:p w:rsidR="006077B1" w:rsidRDefault="006077B1" w:rsidP="006077B1">
      <w:pPr>
        <w:rPr>
          <w:rFonts w:ascii="Palatino Linotype" w:hAnsi="Palatino Linotype" w:cs="Arial"/>
          <w:b/>
          <w:sz w:val="20"/>
        </w:rPr>
      </w:pPr>
    </w:p>
    <w:p w:rsidR="006077B1" w:rsidRDefault="006077B1" w:rsidP="006077B1">
      <w:pPr>
        <w:rPr>
          <w:rFonts w:ascii="Palatino Linotype" w:hAnsi="Palatino Linotype" w:cs="Arial"/>
          <w:b/>
          <w:sz w:val="20"/>
        </w:rPr>
      </w:pPr>
      <w:r>
        <w:rPr>
          <w:rFonts w:ascii="Palatino Linotype" w:hAnsi="Palatino Linotype" w:cs="Arial"/>
          <w:b/>
          <w:sz w:val="20"/>
        </w:rPr>
        <w:t>CAT-6 BAĞLANTI KABLOSU</w:t>
      </w:r>
    </w:p>
    <w:p w:rsidR="006077B1" w:rsidRDefault="006077B1" w:rsidP="006077B1">
      <w:pPr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bCs/>
          <w:sz w:val="20"/>
        </w:rPr>
        <w:t>İletken :</w:t>
      </w:r>
      <w:r>
        <w:rPr>
          <w:rFonts w:ascii="Palatino Linotype" w:hAnsi="Palatino Linotype" w:cs="Arial"/>
          <w:sz w:val="20"/>
        </w:rPr>
        <w:t> Mono tavlı bakır AWG23 </w:t>
      </w:r>
      <w:r>
        <w:rPr>
          <w:rFonts w:ascii="Palatino Linotype" w:hAnsi="Palatino Linotype" w:cs="Arial"/>
          <w:sz w:val="20"/>
        </w:rPr>
        <w:br/>
      </w:r>
      <w:r>
        <w:rPr>
          <w:rFonts w:ascii="Palatino Linotype" w:hAnsi="Palatino Linotype" w:cs="Arial"/>
          <w:bCs/>
          <w:sz w:val="20"/>
        </w:rPr>
        <w:t>İzolasyon :</w:t>
      </w:r>
      <w:r>
        <w:rPr>
          <w:rFonts w:ascii="Palatino Linotype" w:hAnsi="Palatino Linotype" w:cs="Arial"/>
          <w:sz w:val="20"/>
        </w:rPr>
        <w:t> PO - Poliolefin </w:t>
      </w:r>
      <w:r>
        <w:rPr>
          <w:rFonts w:ascii="Palatino Linotype" w:hAnsi="Palatino Linotype" w:cs="Arial"/>
          <w:sz w:val="20"/>
        </w:rPr>
        <w:br/>
      </w:r>
      <w:r>
        <w:rPr>
          <w:rFonts w:ascii="Palatino Linotype" w:hAnsi="Palatino Linotype" w:cs="Arial"/>
          <w:bCs/>
          <w:sz w:val="20"/>
        </w:rPr>
        <w:t>1. Ekran :</w:t>
      </w:r>
      <w:r>
        <w:rPr>
          <w:rFonts w:ascii="Palatino Linotype" w:hAnsi="Palatino Linotype" w:cs="Arial"/>
          <w:sz w:val="20"/>
        </w:rPr>
        <w:t> Bireysel AL/PET folyo - %100 kapama </w:t>
      </w:r>
      <w:r>
        <w:rPr>
          <w:rFonts w:ascii="Palatino Linotype" w:hAnsi="Palatino Linotype" w:cs="Arial"/>
          <w:sz w:val="20"/>
        </w:rPr>
        <w:br/>
      </w:r>
      <w:r>
        <w:rPr>
          <w:rFonts w:ascii="Palatino Linotype" w:hAnsi="Palatino Linotype" w:cs="Arial"/>
          <w:bCs/>
          <w:sz w:val="20"/>
        </w:rPr>
        <w:t>Toprak Teli :</w:t>
      </w:r>
      <w:r>
        <w:rPr>
          <w:rFonts w:ascii="Palatino Linotype" w:hAnsi="Palatino Linotype" w:cs="Arial"/>
          <w:sz w:val="20"/>
        </w:rPr>
        <w:t> Mono kalaylı bakır AWG26 </w:t>
      </w:r>
      <w:r>
        <w:rPr>
          <w:rFonts w:ascii="Palatino Linotype" w:hAnsi="Palatino Linotype" w:cs="Arial"/>
          <w:sz w:val="20"/>
        </w:rPr>
        <w:br/>
      </w:r>
      <w:r>
        <w:rPr>
          <w:rFonts w:ascii="Palatino Linotype" w:hAnsi="Palatino Linotype" w:cs="Arial"/>
          <w:bCs/>
          <w:sz w:val="20"/>
        </w:rPr>
        <w:t>2. Ekran :</w:t>
      </w:r>
      <w:r>
        <w:rPr>
          <w:rFonts w:ascii="Palatino Linotype" w:hAnsi="Palatino Linotype" w:cs="Arial"/>
          <w:sz w:val="20"/>
        </w:rPr>
        <w:t> ALPET folyo - %100 kapama </w:t>
      </w:r>
      <w:r>
        <w:rPr>
          <w:rFonts w:ascii="Palatino Linotype" w:hAnsi="Palatino Linotype" w:cs="Arial"/>
          <w:sz w:val="20"/>
        </w:rPr>
        <w:br/>
      </w:r>
      <w:r>
        <w:rPr>
          <w:rFonts w:ascii="Palatino Linotype" w:hAnsi="Palatino Linotype" w:cs="Arial"/>
          <w:bCs/>
          <w:sz w:val="20"/>
        </w:rPr>
        <w:t>Kılıf :</w:t>
      </w:r>
      <w:r>
        <w:rPr>
          <w:rFonts w:ascii="Palatino Linotype" w:hAnsi="Palatino Linotype" w:cs="Arial"/>
          <w:sz w:val="20"/>
        </w:rPr>
        <w:t> PVC veya LSZH - RAL 4001 Mor </w:t>
      </w:r>
      <w:r>
        <w:rPr>
          <w:rFonts w:ascii="Palatino Linotype" w:hAnsi="Palatino Linotype" w:cs="Arial"/>
          <w:sz w:val="20"/>
        </w:rPr>
        <w:br/>
      </w:r>
      <w:r>
        <w:rPr>
          <w:rFonts w:ascii="Palatino Linotype" w:hAnsi="Palatino Linotype" w:cs="Arial"/>
          <w:bCs/>
          <w:sz w:val="20"/>
        </w:rPr>
        <w:t>Standartlar :</w:t>
      </w:r>
      <w:r>
        <w:rPr>
          <w:rFonts w:ascii="Palatino Linotype" w:hAnsi="Palatino Linotype" w:cs="Arial"/>
          <w:sz w:val="20"/>
        </w:rPr>
        <w:t> EIA/TIA 568-B2-10 / IEC 61156-5 Ed2 EN 50288-10-1</w:t>
      </w:r>
    </w:p>
    <w:p w:rsidR="006077B1" w:rsidRDefault="006077B1" w:rsidP="006077B1">
      <w:pPr>
        <w:rPr>
          <w:rFonts w:ascii="Palatino Linotype" w:hAnsi="Palatino Linotype" w:cs="Arial"/>
          <w:b/>
          <w:sz w:val="20"/>
        </w:rPr>
      </w:pPr>
    </w:p>
    <w:p w:rsidR="006077B1" w:rsidRDefault="006077B1" w:rsidP="006077B1">
      <w:pPr>
        <w:rPr>
          <w:rFonts w:ascii="Palatino Linotype" w:hAnsi="Palatino Linotype" w:cs="Arial"/>
          <w:b/>
          <w:sz w:val="20"/>
        </w:rPr>
      </w:pPr>
      <w:r>
        <w:rPr>
          <w:rFonts w:ascii="Palatino Linotype" w:hAnsi="Palatino Linotype" w:cs="Arial"/>
          <w:b/>
          <w:sz w:val="20"/>
        </w:rPr>
        <w:t>MİKROFON STANDI</w:t>
      </w:r>
    </w:p>
    <w:p w:rsidR="006077B1" w:rsidRDefault="006077B1" w:rsidP="006077B1">
      <w:pPr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Mikrofon standı yükseklik:32.5-42.5 arası olmalıdır.</w:t>
      </w:r>
      <w:r>
        <w:rPr>
          <w:rFonts w:ascii="Palatino Linotype" w:hAnsi="Palatino Linotype" w:cs="Arial"/>
          <w:sz w:val="20"/>
        </w:rPr>
        <w:tab/>
        <w:t xml:space="preserve"> </w:t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  <w:t xml:space="preserve"> Mikrofon standı yatay:29.5 Cm(Ayarlanabilir) olmalıdır.</w:t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  <w:t xml:space="preserve"> Mikrofon standı ağırlık:1400 Gr olmalıdır. </w:t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  <w:t xml:space="preserve">           Mikrofon standı tabla çapı:170 Mm(5 Mm Sac) olmalıdır. </w:t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  <w:t xml:space="preserve"> Mikrofon standı nikelajlı boru olmalıdır. </w:t>
      </w:r>
    </w:p>
    <w:p w:rsidR="006077B1" w:rsidRDefault="006077B1" w:rsidP="006077B1">
      <w:pPr>
        <w:rPr>
          <w:rFonts w:ascii="Palatino Linotype" w:hAnsi="Palatino Linotype" w:cs="Arial"/>
          <w:sz w:val="20"/>
        </w:rPr>
      </w:pPr>
    </w:p>
    <w:p w:rsidR="006077B1" w:rsidRDefault="006077B1" w:rsidP="00260231"/>
    <w:sectPr w:rsidR="006077B1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7D" w:rsidRDefault="00FF717D" w:rsidP="00EE3768">
      <w:r>
        <w:separator/>
      </w:r>
    </w:p>
  </w:endnote>
  <w:endnote w:type="continuationSeparator" w:id="0">
    <w:p w:rsidR="00FF717D" w:rsidRDefault="00FF717D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7D" w:rsidRDefault="00FF717D" w:rsidP="00EE3768">
      <w:r>
        <w:separator/>
      </w:r>
    </w:p>
  </w:footnote>
  <w:footnote w:type="continuationSeparator" w:id="0">
    <w:p w:rsidR="00FF717D" w:rsidRDefault="00FF717D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077B1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208AD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A676C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16D1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3B90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acer</cp:lastModifiedBy>
  <cp:revision>3</cp:revision>
  <dcterms:created xsi:type="dcterms:W3CDTF">2022-03-28T13:31:00Z</dcterms:created>
  <dcterms:modified xsi:type="dcterms:W3CDTF">2022-03-28T13:35:00Z</dcterms:modified>
</cp:coreProperties>
</file>