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4A" w:rsidRDefault="00842C4A" w:rsidP="00671727">
      <w:pPr>
        <w:pStyle w:val="stBilgi"/>
        <w:tabs>
          <w:tab w:val="left" w:pos="2895"/>
        </w:tabs>
        <w:spacing w:line="228" w:lineRule="auto"/>
        <w:rPr>
          <w:rFonts w:ascii="Times New Roman" w:hAnsi="Times New Roman" w:cs="Times New Roman"/>
          <w:b/>
          <w:sz w:val="20"/>
          <w:szCs w:val="20"/>
        </w:rPr>
      </w:pPr>
    </w:p>
    <w:p w:rsidR="0031546A" w:rsidRPr="00E643FD" w:rsidRDefault="0031546A" w:rsidP="00E643FD">
      <w:pPr>
        <w:pStyle w:val="stBilgi"/>
        <w:tabs>
          <w:tab w:val="left" w:pos="2895"/>
        </w:tabs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FD">
        <w:rPr>
          <w:rFonts w:ascii="Times New Roman" w:hAnsi="Times New Roman" w:cs="Times New Roman"/>
          <w:b/>
          <w:sz w:val="24"/>
          <w:szCs w:val="24"/>
        </w:rPr>
        <w:t xml:space="preserve">KAMU TAŞINMAZ MALLARI İLE KAMU TAŞINMAZ MALLARININ </w:t>
      </w:r>
    </w:p>
    <w:p w:rsidR="00CE1D8E" w:rsidRDefault="0031546A" w:rsidP="00E643FD">
      <w:pPr>
        <w:pStyle w:val="stBilgi"/>
        <w:tabs>
          <w:tab w:val="left" w:pos="2895"/>
        </w:tabs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FD">
        <w:rPr>
          <w:rFonts w:ascii="Times New Roman" w:hAnsi="Times New Roman" w:cs="Times New Roman"/>
          <w:b/>
          <w:sz w:val="24"/>
          <w:szCs w:val="24"/>
        </w:rPr>
        <w:t xml:space="preserve"> KAYDINA İLİŞKİN </w:t>
      </w:r>
      <w:r w:rsidR="003638BD">
        <w:rPr>
          <w:rFonts w:ascii="Times New Roman" w:hAnsi="Times New Roman" w:cs="Times New Roman"/>
          <w:b/>
          <w:sz w:val="24"/>
          <w:szCs w:val="24"/>
        </w:rPr>
        <w:t xml:space="preserve">10970 SAYILI </w:t>
      </w:r>
      <w:r w:rsidRPr="00E643FD">
        <w:rPr>
          <w:rFonts w:ascii="Times New Roman" w:hAnsi="Times New Roman" w:cs="Times New Roman"/>
          <w:b/>
          <w:sz w:val="24"/>
          <w:szCs w:val="24"/>
        </w:rPr>
        <w:t>YÖNETMELİK EĞİTİMİ</w:t>
      </w:r>
    </w:p>
    <w:p w:rsidR="003D4D2D" w:rsidRPr="00FB5985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b w:val="0"/>
          <w:bCs w:val="0"/>
          <w:sz w:val="20"/>
          <w:szCs w:val="20"/>
        </w:rPr>
      </w:pPr>
      <w:r w:rsidRPr="0045249B">
        <w:rPr>
          <w:sz w:val="20"/>
          <w:szCs w:val="20"/>
        </w:rPr>
        <w:br/>
      </w:r>
      <w:r w:rsidRPr="0045249B">
        <w:rPr>
          <w:rStyle w:val="Gl"/>
          <w:sz w:val="20"/>
          <w:szCs w:val="20"/>
        </w:rPr>
        <w:t>AMACI    </w:t>
      </w:r>
      <w:r w:rsidRPr="0045249B">
        <w:rPr>
          <w:sz w:val="20"/>
          <w:szCs w:val="20"/>
        </w:rPr>
        <w:t>                                            </w:t>
      </w:r>
    </w:p>
    <w:p w:rsidR="003D4D2D" w:rsidRPr="001115C2" w:rsidRDefault="003D4D2D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3"/>
          <w:szCs w:val="23"/>
        </w:rPr>
      </w:pPr>
      <w:r w:rsidRPr="001115C2">
        <w:rPr>
          <w:sz w:val="23"/>
          <w:szCs w:val="23"/>
        </w:rPr>
        <w:t xml:space="preserve">Genel Yönetim kapsamındaki Kamu İdareleri ile bu </w:t>
      </w:r>
      <w:r w:rsidR="00FB5985" w:rsidRPr="001115C2">
        <w:rPr>
          <w:sz w:val="23"/>
          <w:szCs w:val="23"/>
        </w:rPr>
        <w:t>idarelere bağlı ve 5018 sayılı K</w:t>
      </w:r>
      <w:r w:rsidRPr="001115C2">
        <w:rPr>
          <w:sz w:val="23"/>
          <w:szCs w:val="23"/>
        </w:rPr>
        <w:t xml:space="preserve">anun kapsamında olan kurum ve kuruluşların mülkiyetinde, yönetiminde veya kullanımında bulunan taşınmaz malların </w:t>
      </w:r>
      <w:r w:rsidR="00FB5985" w:rsidRPr="001115C2">
        <w:rPr>
          <w:sz w:val="23"/>
          <w:szCs w:val="23"/>
        </w:rPr>
        <w:t xml:space="preserve">elde edilmesi, </w:t>
      </w:r>
      <w:r w:rsidRPr="001115C2">
        <w:rPr>
          <w:sz w:val="23"/>
          <w:szCs w:val="23"/>
        </w:rPr>
        <w:t>elden çıkarılması neden ve şekilleri ile bu malların idarelerce kayda alınması ve icmal cetvellerinin düzenlenmesi konularında görevli ve sorumlu olanların bilgilendirilmesidir.</w:t>
      </w:r>
    </w:p>
    <w:p w:rsidR="00EF4DBE" w:rsidRPr="0045249B" w:rsidRDefault="00EF4DBE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0"/>
          <w:szCs w:val="20"/>
        </w:rPr>
      </w:pPr>
    </w:p>
    <w:p w:rsidR="00E643FD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0"/>
          <w:szCs w:val="20"/>
        </w:rPr>
      </w:pPr>
      <w:r w:rsidRPr="0045249B">
        <w:rPr>
          <w:rStyle w:val="Gl"/>
          <w:sz w:val="20"/>
          <w:szCs w:val="20"/>
        </w:rPr>
        <w:t>İÇERİĞİ            </w:t>
      </w:r>
    </w:p>
    <w:p w:rsidR="00E643FD" w:rsidRPr="001115C2" w:rsidRDefault="00E643FD" w:rsidP="00E643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jc w:val="both"/>
        <w:rPr>
          <w:sz w:val="23"/>
          <w:szCs w:val="23"/>
        </w:rPr>
      </w:pPr>
      <w:r w:rsidRPr="001115C2">
        <w:rPr>
          <w:sz w:val="23"/>
          <w:szCs w:val="23"/>
        </w:rPr>
        <w:t>13.09.2006 Tarih Ve 2006/10970 Sayılı B.K.K. İle Yürürlüğe Konulan</w:t>
      </w:r>
      <w:r w:rsidRPr="001115C2">
        <w:rPr>
          <w:b/>
          <w:bCs/>
          <w:sz w:val="23"/>
          <w:szCs w:val="23"/>
        </w:rPr>
        <w:t>  </w:t>
      </w:r>
    </w:p>
    <w:p w:rsidR="00E643FD" w:rsidRPr="001115C2" w:rsidRDefault="00E643FD" w:rsidP="00E64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Kaydına İlişkin Yönetmeliğin Madde, Madde Açıklanması</w:t>
      </w:r>
    </w:p>
    <w:p w:rsidR="00BB0678" w:rsidRPr="001115C2" w:rsidRDefault="00BB0678" w:rsidP="003B42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Tasnifi</w:t>
      </w:r>
    </w:p>
    <w:p w:rsidR="000E6C26" w:rsidRPr="001115C2" w:rsidRDefault="000E6C26" w:rsidP="000E6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Edinme Yöntemleri</w:t>
      </w:r>
    </w:p>
    <w:p w:rsidR="000E6C26" w:rsidRPr="001115C2" w:rsidRDefault="000E6C26" w:rsidP="000E6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Tahsisi</w:t>
      </w:r>
    </w:p>
    <w:p w:rsidR="000E6C26" w:rsidRPr="001115C2" w:rsidRDefault="000E6C26" w:rsidP="000E6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Kiraya Verilmesi</w:t>
      </w:r>
    </w:p>
    <w:p w:rsidR="000E6C26" w:rsidRPr="001115C2" w:rsidRDefault="000E6C26" w:rsidP="000E6C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Satışı</w:t>
      </w:r>
    </w:p>
    <w:p w:rsidR="00BB0678" w:rsidRPr="001115C2" w:rsidRDefault="00BB0678" w:rsidP="00BB06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Yönetimi</w:t>
      </w:r>
    </w:p>
    <w:p w:rsidR="00BB0678" w:rsidRPr="001115C2" w:rsidRDefault="00BB0678" w:rsidP="003B42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Korunması</w:t>
      </w:r>
    </w:p>
    <w:p w:rsidR="001E63B3" w:rsidRPr="001115C2" w:rsidRDefault="0095019A" w:rsidP="001E63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Konuya İlişkin Mevzuatlar</w:t>
      </w:r>
    </w:p>
    <w:p w:rsidR="00CE1D8E" w:rsidRPr="001115C2" w:rsidRDefault="00640E20" w:rsidP="00CE1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Muhasebesi</w:t>
      </w:r>
    </w:p>
    <w:p w:rsidR="00640E20" w:rsidRPr="001115C2" w:rsidRDefault="00640E20" w:rsidP="001E63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Mallarında Sorumluluk Halleri</w:t>
      </w:r>
    </w:p>
    <w:p w:rsidR="00640E20" w:rsidRPr="001115C2" w:rsidRDefault="00640E20" w:rsidP="00E643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115C2">
        <w:rPr>
          <w:rFonts w:ascii="Times New Roman" w:eastAsia="Times New Roman" w:hAnsi="Times New Roman" w:cs="Times New Roman"/>
          <w:sz w:val="23"/>
          <w:szCs w:val="23"/>
          <w:lang w:eastAsia="tr-TR"/>
        </w:rPr>
        <w:t>Kamu Taşınmaz Mallarının Sayıştay’ca Denetimi</w:t>
      </w: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EĞİTİM TARİHİ</w:t>
      </w:r>
    </w:p>
    <w:p w:rsidR="00665C02" w:rsidRPr="001115C2" w:rsidRDefault="002972E5" w:rsidP="001115C2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24-25-26-27 Ocak 2022</w:t>
      </w:r>
    </w:p>
    <w:p w:rsidR="00EF4DBE" w:rsidRPr="0045249B" w:rsidRDefault="00EF4DBE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0"/>
          <w:szCs w:val="20"/>
        </w:rPr>
      </w:pP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SÜRESİ                                                                 </w:t>
      </w:r>
    </w:p>
    <w:p w:rsidR="00EF4DBE" w:rsidRPr="001115C2" w:rsidRDefault="00665C02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3"/>
          <w:szCs w:val="23"/>
        </w:rPr>
      </w:pPr>
      <w:r w:rsidRPr="001115C2">
        <w:rPr>
          <w:sz w:val="23"/>
          <w:szCs w:val="23"/>
        </w:rPr>
        <w:t>24</w:t>
      </w:r>
      <w:r w:rsidR="008E03A1" w:rsidRPr="001115C2">
        <w:rPr>
          <w:sz w:val="23"/>
          <w:szCs w:val="23"/>
        </w:rPr>
        <w:t xml:space="preserve"> saat </w:t>
      </w:r>
    </w:p>
    <w:p w:rsidR="001C2785" w:rsidRPr="0045249B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0"/>
          <w:szCs w:val="20"/>
        </w:rPr>
      </w:pP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GÜNLERİ ve SAATLERİ                              </w:t>
      </w:r>
    </w:p>
    <w:p w:rsidR="003B42D6" w:rsidRPr="001115C2" w:rsidRDefault="00B8317D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3"/>
          <w:szCs w:val="23"/>
        </w:rPr>
      </w:pPr>
      <w:r w:rsidRPr="001115C2">
        <w:rPr>
          <w:sz w:val="23"/>
          <w:szCs w:val="23"/>
        </w:rPr>
        <w:t xml:space="preserve">Pazartesi, Salı, Çarşamba ve Perşembe günleri / 09:30 – 16:30 </w:t>
      </w: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sz w:val="20"/>
          <w:szCs w:val="20"/>
        </w:rPr>
        <w:br/>
      </w:r>
      <w:r w:rsidRPr="0045249B">
        <w:rPr>
          <w:rStyle w:val="Gl"/>
          <w:sz w:val="20"/>
          <w:szCs w:val="20"/>
        </w:rPr>
        <w:t>KİMLER KATILABİLİR        </w:t>
      </w:r>
    </w:p>
    <w:p w:rsidR="009411A7" w:rsidRPr="001115C2" w:rsidRDefault="009411A7" w:rsidP="009411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Harcama Yetkilileri</w:t>
      </w:r>
    </w:p>
    <w:p w:rsidR="009411A7" w:rsidRPr="001115C2" w:rsidRDefault="009411A7" w:rsidP="009411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Gerçekleştirme Görevlileri</w:t>
      </w:r>
    </w:p>
    <w:p w:rsidR="0099560C" w:rsidRPr="001115C2" w:rsidRDefault="0099560C" w:rsidP="009411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Muhasebe Yetkilileri ve Muhasebede Görevli Personel</w:t>
      </w:r>
    </w:p>
    <w:p w:rsidR="0099560C" w:rsidRPr="001115C2" w:rsidRDefault="00460715" w:rsidP="009411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Taşınmaz Kayıt ve Kontrol İşlemleri ile ilgili görevli olan personeller</w:t>
      </w:r>
    </w:p>
    <w:p w:rsidR="00EF4DBE" w:rsidRPr="001115C2" w:rsidRDefault="005069EE" w:rsidP="009411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28" w:lineRule="auto"/>
        <w:rPr>
          <w:b/>
          <w:bCs/>
          <w:sz w:val="23"/>
          <w:szCs w:val="23"/>
        </w:rPr>
      </w:pPr>
      <w:r w:rsidRPr="001115C2">
        <w:rPr>
          <w:sz w:val="23"/>
          <w:szCs w:val="23"/>
        </w:rPr>
        <w:t>Emlak ve İstimlak birimlerinde görevli personel</w:t>
      </w:r>
    </w:p>
    <w:p w:rsidR="001C2785" w:rsidRPr="0045249B" w:rsidRDefault="001C2785" w:rsidP="001115C2">
      <w:pPr>
        <w:pStyle w:val="NormalWeb"/>
        <w:shd w:val="clear" w:color="auto" w:fill="FFFFFF"/>
        <w:spacing w:before="0" w:beforeAutospacing="0" w:after="0" w:afterAutospacing="0" w:line="228" w:lineRule="auto"/>
        <w:ind w:left="360"/>
        <w:rPr>
          <w:rStyle w:val="Gl"/>
          <w:sz w:val="20"/>
          <w:szCs w:val="20"/>
        </w:rPr>
      </w:pP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 xml:space="preserve">EĞİTİMİN VERİLECEĞİ </w:t>
      </w:r>
      <w:r w:rsidR="00651FD6" w:rsidRPr="0045249B">
        <w:rPr>
          <w:rStyle w:val="Gl"/>
          <w:sz w:val="20"/>
          <w:szCs w:val="20"/>
        </w:rPr>
        <w:t>Y</w:t>
      </w:r>
      <w:r w:rsidRPr="0045249B">
        <w:rPr>
          <w:rStyle w:val="Gl"/>
          <w:sz w:val="20"/>
          <w:szCs w:val="20"/>
        </w:rPr>
        <w:t>ER                                                         </w:t>
      </w:r>
    </w:p>
    <w:p w:rsidR="003B42D6" w:rsidRPr="001115C2" w:rsidRDefault="002972E5" w:rsidP="002972E5">
      <w:pPr>
        <w:pStyle w:val="stBilgi"/>
        <w:tabs>
          <w:tab w:val="left" w:pos="2895"/>
        </w:tabs>
        <w:spacing w:line="22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15C2">
        <w:rPr>
          <w:rFonts w:ascii="Times New Roman" w:hAnsi="Times New Roman" w:cs="Times New Roman"/>
          <w:sz w:val="23"/>
          <w:szCs w:val="23"/>
        </w:rPr>
        <w:t>Ankara Üniversitesi Sürekli Eğitim Merkezi (ANKÜSEM) Derslikleri</w:t>
      </w:r>
    </w:p>
    <w:p w:rsidR="00DC1DC1" w:rsidRPr="0045249B" w:rsidRDefault="00DC1DC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4526C5" w:rsidRPr="0045249B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45249B">
        <w:rPr>
          <w:b/>
          <w:sz w:val="20"/>
          <w:szCs w:val="20"/>
        </w:rPr>
        <w:t>BELGELENDİRME</w:t>
      </w:r>
    </w:p>
    <w:p w:rsidR="001C2785" w:rsidRPr="001115C2" w:rsidRDefault="00BD6361" w:rsidP="00F53E7C">
      <w:pPr>
        <w:pStyle w:val="stBilgi"/>
        <w:tabs>
          <w:tab w:val="left" w:pos="2895"/>
        </w:tabs>
        <w:spacing w:line="228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115C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24 saatlik "</w:t>
      </w:r>
      <w:r w:rsidR="00F53E7C" w:rsidRPr="001115C2">
        <w:rPr>
          <w:rFonts w:ascii="Times New Roman" w:hAnsi="Times New Roman" w:cs="Times New Roman"/>
          <w:sz w:val="23"/>
          <w:szCs w:val="23"/>
        </w:rPr>
        <w:t>Kamu Taşınmaz Malları İle Kamu Taşınmaz Mallarının Kaydına İlişkin 10970 Sayılı Yönetmelik Eğitimi</w:t>
      </w:r>
      <w:r w:rsidRPr="001115C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” sonunda, %80 devam  zoru</w:t>
      </w:r>
      <w:r w:rsidR="003F7F6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nluluğunu sağlayan katılımcılar Katılım Belgesi</w:t>
      </w:r>
      <w:bookmarkStart w:id="0" w:name="_GoBack"/>
      <w:bookmarkEnd w:id="0"/>
      <w:r w:rsidRPr="001115C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almaya hak kazanacaklardır.</w:t>
      </w:r>
    </w:p>
    <w:p w:rsidR="00BD6361" w:rsidRPr="00BD6361" w:rsidRDefault="00BD636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45249B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EĞİTİMİN ÜCRETİ </w:t>
      </w:r>
    </w:p>
    <w:p w:rsidR="003B42D6" w:rsidRPr="001115C2" w:rsidRDefault="000E339C" w:rsidP="0064512E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3"/>
          <w:szCs w:val="23"/>
        </w:rPr>
      </w:pPr>
      <w:r w:rsidRPr="001115C2">
        <w:rPr>
          <w:sz w:val="23"/>
          <w:szCs w:val="23"/>
        </w:rPr>
        <w:t>1.35</w:t>
      </w:r>
      <w:r w:rsidR="0064512E" w:rsidRPr="001115C2">
        <w:rPr>
          <w:sz w:val="23"/>
          <w:szCs w:val="23"/>
        </w:rPr>
        <w:t xml:space="preserve">0,00 </w:t>
      </w:r>
      <w:r w:rsidR="003B42D6" w:rsidRPr="001115C2">
        <w:rPr>
          <w:sz w:val="23"/>
          <w:szCs w:val="23"/>
        </w:rPr>
        <w:t xml:space="preserve">TL (KDV </w:t>
      </w:r>
      <w:r w:rsidR="001115C2" w:rsidRPr="001115C2">
        <w:rPr>
          <w:sz w:val="23"/>
          <w:szCs w:val="23"/>
        </w:rPr>
        <w:t>dâhil</w:t>
      </w:r>
      <w:r w:rsidR="003B42D6" w:rsidRPr="001115C2">
        <w:rPr>
          <w:sz w:val="23"/>
          <w:szCs w:val="23"/>
        </w:rPr>
        <w:t>)</w:t>
      </w:r>
    </w:p>
    <w:p w:rsidR="00EF4DBE" w:rsidRDefault="00EF4DBE" w:rsidP="00EF4DBE">
      <w:pPr>
        <w:pStyle w:val="NormalWeb"/>
        <w:shd w:val="clear" w:color="auto" w:fill="FFFFFF"/>
        <w:spacing w:before="0" w:beforeAutospacing="0" w:after="0" w:afterAutospacing="0" w:line="228" w:lineRule="auto"/>
        <w:ind w:left="495"/>
        <w:jc w:val="both"/>
        <w:rPr>
          <w:rStyle w:val="Gl"/>
          <w:sz w:val="20"/>
          <w:szCs w:val="20"/>
        </w:rPr>
      </w:pPr>
    </w:p>
    <w:p w:rsidR="00A46946" w:rsidRPr="001115C2" w:rsidRDefault="00A45889" w:rsidP="001115C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hanging="142"/>
        <w:jc w:val="both"/>
        <w:textAlignment w:val="baseline"/>
        <w:rPr>
          <w:rStyle w:val="Gl"/>
          <w:b w:val="0"/>
          <w:bCs w:val="0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Özel veya </w:t>
      </w:r>
      <w:r w:rsidR="00A46946" w:rsidRPr="002F121C">
        <w:rPr>
          <w:color w:val="000000"/>
          <w:sz w:val="23"/>
          <w:szCs w:val="23"/>
          <w:shd w:val="clear" w:color="auto" w:fill="FFFFFF"/>
        </w:rPr>
        <w:t>Kamu kuruluşlarından gelen toplu taleplerde 4 ve üzeri katılımcı olduğunda: %15 indirimli</w:t>
      </w:r>
    </w:p>
    <w:p w:rsidR="008E03A1" w:rsidRPr="0045249B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                               </w:t>
      </w:r>
    </w:p>
    <w:p w:rsidR="00BB1C3A" w:rsidRPr="0045249B" w:rsidRDefault="00BB1C3A" w:rsidP="00DC09D9">
      <w:pPr>
        <w:spacing w:after="0" w:line="228" w:lineRule="auto"/>
        <w:rPr>
          <w:rFonts w:ascii="Times New Roman" w:hAnsi="Times New Roman" w:cs="Times New Roman"/>
          <w:b/>
          <w:sz w:val="20"/>
          <w:szCs w:val="20"/>
        </w:rPr>
      </w:pPr>
      <w:r w:rsidRPr="0045249B">
        <w:rPr>
          <w:rFonts w:ascii="Times New Roman" w:hAnsi="Times New Roman" w:cs="Times New Roman"/>
          <w:b/>
          <w:sz w:val="20"/>
          <w:szCs w:val="20"/>
        </w:rPr>
        <w:t>İLETİŞİM BİLGİLERİ</w:t>
      </w:r>
    </w:p>
    <w:p w:rsidR="000B69D4" w:rsidRPr="001115C2" w:rsidRDefault="0085065A" w:rsidP="00DC09D9">
      <w:pPr>
        <w:spacing w:after="0" w:line="228" w:lineRule="auto"/>
        <w:rPr>
          <w:rFonts w:ascii="Times New Roman" w:hAnsi="Times New Roman" w:cs="Times New Roman"/>
          <w:sz w:val="23"/>
          <w:szCs w:val="23"/>
        </w:rPr>
      </w:pPr>
      <w:r w:rsidRPr="001115C2">
        <w:rPr>
          <w:rFonts w:ascii="Times New Roman" w:hAnsi="Times New Roman" w:cs="Times New Roman"/>
          <w:sz w:val="23"/>
          <w:szCs w:val="23"/>
        </w:rPr>
        <w:t>Özlem YILMAZ</w:t>
      </w:r>
      <w:r w:rsidR="00BB1C3A" w:rsidRPr="001115C2">
        <w:rPr>
          <w:rFonts w:ascii="Times New Roman" w:hAnsi="Times New Roman" w:cs="Times New Roman"/>
          <w:sz w:val="23"/>
          <w:szCs w:val="23"/>
        </w:rPr>
        <w:tab/>
      </w:r>
      <w:r w:rsidR="00BB1C3A" w:rsidRPr="001115C2">
        <w:rPr>
          <w:rFonts w:ascii="Times New Roman" w:hAnsi="Times New Roman" w:cs="Times New Roman"/>
          <w:sz w:val="23"/>
          <w:szCs w:val="23"/>
        </w:rPr>
        <w:tab/>
      </w:r>
      <w:r w:rsidR="00BB1C3A" w:rsidRPr="001115C2">
        <w:rPr>
          <w:rFonts w:ascii="Times New Roman" w:hAnsi="Times New Roman" w:cs="Times New Roman"/>
          <w:sz w:val="23"/>
          <w:szCs w:val="23"/>
        </w:rPr>
        <w:tab/>
      </w:r>
    </w:p>
    <w:p w:rsidR="00A33D36" w:rsidRPr="001115C2" w:rsidRDefault="00BB1C3A" w:rsidP="000B69D4">
      <w:pPr>
        <w:spacing w:after="0" w:line="228" w:lineRule="auto"/>
        <w:rPr>
          <w:rFonts w:ascii="Times New Roman" w:hAnsi="Times New Roman" w:cs="Times New Roman"/>
          <w:sz w:val="23"/>
          <w:szCs w:val="23"/>
        </w:rPr>
      </w:pPr>
      <w:r w:rsidRPr="001115C2">
        <w:rPr>
          <w:rFonts w:ascii="Times New Roman" w:hAnsi="Times New Roman" w:cs="Times New Roman"/>
          <w:sz w:val="23"/>
          <w:szCs w:val="23"/>
        </w:rPr>
        <w:t xml:space="preserve">0 (312) </w:t>
      </w:r>
      <w:r w:rsidR="003B42D6" w:rsidRPr="001115C2">
        <w:rPr>
          <w:rFonts w:ascii="Times New Roman" w:hAnsi="Times New Roman" w:cs="Times New Roman"/>
          <w:sz w:val="23"/>
          <w:szCs w:val="23"/>
        </w:rPr>
        <w:t>381 67 26</w:t>
      </w:r>
    </w:p>
    <w:sectPr w:rsidR="00A33D36" w:rsidRPr="001115C2" w:rsidSect="000B69D4">
      <w:headerReference w:type="default" r:id="rId7"/>
      <w:footerReference w:type="default" r:id="rId8"/>
      <w:pgSz w:w="11906" w:h="16838"/>
      <w:pgMar w:top="851" w:right="991" w:bottom="1417" w:left="1417" w:header="708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F4" w:rsidRDefault="002950F4" w:rsidP="00651FD6">
      <w:pPr>
        <w:spacing w:after="0" w:line="240" w:lineRule="auto"/>
      </w:pPr>
      <w:r>
        <w:separator/>
      </w:r>
    </w:p>
  </w:endnote>
  <w:endnote w:type="continuationSeparator" w:id="0">
    <w:p w:rsidR="002950F4" w:rsidRDefault="002950F4" w:rsidP="006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18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b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>Adres:</w:t>
    </w:r>
    <w:r w:rsidR="00506318">
      <w:rPr>
        <w:rFonts w:eastAsia="Times New Roman" w:cs="Times New Roman"/>
        <w:b/>
        <w:sz w:val="18"/>
        <w:szCs w:val="18"/>
        <w:lang w:eastAsia="tr-TR"/>
      </w:rPr>
      <w:t xml:space="preserve"> </w:t>
    </w:r>
    <w:r w:rsidR="00506318" w:rsidRPr="00506318">
      <w:rPr>
        <w:rFonts w:eastAsia="Times New Roman" w:cs="Times New Roman"/>
        <w:sz w:val="18"/>
        <w:szCs w:val="18"/>
        <w:lang w:eastAsia="tr-TR"/>
      </w:rPr>
      <w:t>Ankara Üniversitesi Sürekli Eğitim Merkezi (ANKÜSEM</w:t>
    </w:r>
    <w:r w:rsidR="00506318">
      <w:t>)</w:t>
    </w:r>
    <w:r w:rsidRPr="00B20BCF">
      <w:rPr>
        <w:rFonts w:eastAsia="Times New Roman" w:cs="Times New Roman"/>
        <w:b/>
        <w:sz w:val="18"/>
        <w:szCs w:val="18"/>
        <w:lang w:eastAsia="tr-TR"/>
      </w:rPr>
      <w:t xml:space="preserve"> </w:t>
    </w:r>
  </w:p>
  <w:p w:rsidR="00B20BCF" w:rsidRPr="00B20BCF" w:rsidRDefault="00506318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506318">
      <w:rPr>
        <w:rFonts w:eastAsia="Times New Roman" w:cs="Times New Roman"/>
        <w:sz w:val="18"/>
        <w:szCs w:val="18"/>
        <w:lang w:eastAsia="tr-TR"/>
      </w:rPr>
      <w:t xml:space="preserve">Emniyet Mah.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İncitaş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Sk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. Ord. Prof. Dr. Şevket Aziz Kansu Binası B Blok Kat:5 06560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Beşevler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 / Ankara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Tel:</w:t>
    </w:r>
    <w:r w:rsidRPr="00B20BCF">
      <w:rPr>
        <w:rFonts w:eastAsia="Times New Roman" w:cs="Times New Roman"/>
        <w:sz w:val="18"/>
        <w:szCs w:val="18"/>
        <w:lang w:eastAsia="tr-TR"/>
      </w:rPr>
      <w:t xml:space="preserve"> 0</w:t>
    </w:r>
    <w:r w:rsidRPr="00AD0A34">
      <w:rPr>
        <w:rFonts w:eastAsia="Times New Roman" w:cs="Times New Roman"/>
        <w:sz w:val="18"/>
        <w:szCs w:val="18"/>
        <w:lang w:eastAsia="tr-TR"/>
      </w:rPr>
      <w:t xml:space="preserve"> (312) 381 67 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>26</w:t>
    </w:r>
    <w:r w:rsidR="00BB1C3A">
      <w:rPr>
        <w:rFonts w:eastAsia="Times New Roman" w:cs="Times New Roman"/>
        <w:sz w:val="18"/>
        <w:szCs w:val="18"/>
        <w:lang w:eastAsia="tr-TR"/>
      </w:rPr>
      <w:t xml:space="preserve">  </w:t>
    </w:r>
    <w:r w:rsidRPr="00B20BCF">
      <w:rPr>
        <w:rFonts w:eastAsia="Times New Roman" w:cs="Times New Roman"/>
        <w:b/>
        <w:sz w:val="18"/>
        <w:szCs w:val="18"/>
        <w:lang w:eastAsia="tr-TR"/>
      </w:rPr>
      <w:t>Faks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 xml:space="preserve">: </w:t>
    </w:r>
    <w:r w:rsidRPr="00B20BCF">
      <w:rPr>
        <w:rFonts w:eastAsia="Times New Roman" w:cs="Times New Roman"/>
        <w:sz w:val="18"/>
        <w:szCs w:val="18"/>
        <w:lang w:eastAsia="tr-TR"/>
      </w:rPr>
      <w:t>0 (312) 355 96 31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     e-posta: </w:t>
    </w:r>
    <w:r w:rsidRPr="00AD0A34">
      <w:rPr>
        <w:rFonts w:eastAsia="Times New Roman" w:cs="Times New Roman"/>
        <w:sz w:val="18"/>
        <w:szCs w:val="18"/>
        <w:lang w:eastAsia="tr-TR"/>
      </w:rPr>
      <w:t>ankusem@ankara.edu.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 xml:space="preserve">tr  </w:t>
    </w:r>
    <w:r w:rsidRPr="00B20BCF">
      <w:rPr>
        <w:rFonts w:eastAsia="Times New Roman" w:cs="Times New Roman"/>
        <w:b/>
        <w:sz w:val="18"/>
        <w:szCs w:val="18"/>
        <w:lang w:eastAsia="tr-TR"/>
      </w:rPr>
      <w:t>http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>:</w:t>
    </w:r>
    <w:r w:rsidRPr="00B20BCF">
      <w:rPr>
        <w:rFonts w:eastAsia="Times New Roman" w:cs="Times New Roman"/>
        <w:sz w:val="18"/>
        <w:szCs w:val="18"/>
        <w:lang w:eastAsia="tr-TR"/>
      </w:rPr>
      <w:t>//www.ankusem.ankara.edu.tr</w:t>
    </w:r>
  </w:p>
  <w:p w:rsidR="00B20BCF" w:rsidRDefault="00B20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F4" w:rsidRDefault="002950F4" w:rsidP="00651FD6">
      <w:pPr>
        <w:spacing w:after="0" w:line="240" w:lineRule="auto"/>
      </w:pPr>
      <w:r>
        <w:separator/>
      </w:r>
    </w:p>
  </w:footnote>
  <w:footnote w:type="continuationSeparator" w:id="0">
    <w:p w:rsidR="002950F4" w:rsidRDefault="002950F4" w:rsidP="006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D9" w:rsidRPr="00DC09D9" w:rsidRDefault="00DC09D9" w:rsidP="00DC09D9">
    <w:pPr>
      <w:pStyle w:val="stBilgi"/>
      <w:tabs>
        <w:tab w:val="left" w:pos="1500"/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415"/>
    <w:multiLevelType w:val="hybridMultilevel"/>
    <w:tmpl w:val="828E0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3B6"/>
    <w:multiLevelType w:val="multilevel"/>
    <w:tmpl w:val="63F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F6F01"/>
    <w:multiLevelType w:val="multilevel"/>
    <w:tmpl w:val="A6489C5C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4C0C237F"/>
    <w:multiLevelType w:val="hybridMultilevel"/>
    <w:tmpl w:val="D7F8DA0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C"/>
    <w:rsid w:val="00007D1F"/>
    <w:rsid w:val="000127A6"/>
    <w:rsid w:val="00055914"/>
    <w:rsid w:val="000B69D4"/>
    <w:rsid w:val="000D59C3"/>
    <w:rsid w:val="000E339C"/>
    <w:rsid w:val="000E6C26"/>
    <w:rsid w:val="001115C2"/>
    <w:rsid w:val="001422BA"/>
    <w:rsid w:val="001C2785"/>
    <w:rsid w:val="001E63B3"/>
    <w:rsid w:val="00212D6A"/>
    <w:rsid w:val="002950F4"/>
    <w:rsid w:val="002972E5"/>
    <w:rsid w:val="002C2D07"/>
    <w:rsid w:val="002F7B11"/>
    <w:rsid w:val="0031546A"/>
    <w:rsid w:val="003232BF"/>
    <w:rsid w:val="003638BD"/>
    <w:rsid w:val="00380F01"/>
    <w:rsid w:val="003B42D6"/>
    <w:rsid w:val="003D4D2D"/>
    <w:rsid w:val="003F7F6D"/>
    <w:rsid w:val="00427CB4"/>
    <w:rsid w:val="0045249B"/>
    <w:rsid w:val="004526C5"/>
    <w:rsid w:val="00460715"/>
    <w:rsid w:val="00476F15"/>
    <w:rsid w:val="004E580C"/>
    <w:rsid w:val="004F7541"/>
    <w:rsid w:val="00506318"/>
    <w:rsid w:val="005069EE"/>
    <w:rsid w:val="00515C6D"/>
    <w:rsid w:val="00591D1A"/>
    <w:rsid w:val="005A1FDE"/>
    <w:rsid w:val="005A3915"/>
    <w:rsid w:val="005B0D46"/>
    <w:rsid w:val="00640E20"/>
    <w:rsid w:val="0064512E"/>
    <w:rsid w:val="00651FD6"/>
    <w:rsid w:val="00657754"/>
    <w:rsid w:val="00665C02"/>
    <w:rsid w:val="00671727"/>
    <w:rsid w:val="00687CB4"/>
    <w:rsid w:val="006C5BCC"/>
    <w:rsid w:val="006E27E1"/>
    <w:rsid w:val="006E2EC2"/>
    <w:rsid w:val="006E5D91"/>
    <w:rsid w:val="00726E8F"/>
    <w:rsid w:val="007C2FCA"/>
    <w:rsid w:val="00842C4A"/>
    <w:rsid w:val="0085065A"/>
    <w:rsid w:val="00864701"/>
    <w:rsid w:val="00883479"/>
    <w:rsid w:val="008E03A1"/>
    <w:rsid w:val="009411A7"/>
    <w:rsid w:val="0095019A"/>
    <w:rsid w:val="00950E48"/>
    <w:rsid w:val="0099560C"/>
    <w:rsid w:val="009C38AE"/>
    <w:rsid w:val="00A16592"/>
    <w:rsid w:val="00A33D36"/>
    <w:rsid w:val="00A45889"/>
    <w:rsid w:val="00A46946"/>
    <w:rsid w:val="00A7458C"/>
    <w:rsid w:val="00AC78B6"/>
    <w:rsid w:val="00AD0A34"/>
    <w:rsid w:val="00B20BCF"/>
    <w:rsid w:val="00B31A6C"/>
    <w:rsid w:val="00B31BF0"/>
    <w:rsid w:val="00B76DED"/>
    <w:rsid w:val="00B81375"/>
    <w:rsid w:val="00B8317D"/>
    <w:rsid w:val="00BA37F2"/>
    <w:rsid w:val="00BA56DA"/>
    <w:rsid w:val="00BB0678"/>
    <w:rsid w:val="00BB1C3A"/>
    <w:rsid w:val="00BD0571"/>
    <w:rsid w:val="00BD6361"/>
    <w:rsid w:val="00CE1D8E"/>
    <w:rsid w:val="00CE63B5"/>
    <w:rsid w:val="00CF1334"/>
    <w:rsid w:val="00D02A33"/>
    <w:rsid w:val="00D457BA"/>
    <w:rsid w:val="00D629D9"/>
    <w:rsid w:val="00D87435"/>
    <w:rsid w:val="00DB471B"/>
    <w:rsid w:val="00DC09D9"/>
    <w:rsid w:val="00DC1DC1"/>
    <w:rsid w:val="00DD76B3"/>
    <w:rsid w:val="00E17A06"/>
    <w:rsid w:val="00E2310D"/>
    <w:rsid w:val="00E643FD"/>
    <w:rsid w:val="00EB5068"/>
    <w:rsid w:val="00EC5250"/>
    <w:rsid w:val="00EF4DBE"/>
    <w:rsid w:val="00F20EE8"/>
    <w:rsid w:val="00F42D6D"/>
    <w:rsid w:val="00F53E7C"/>
    <w:rsid w:val="00F548E8"/>
    <w:rsid w:val="00F64279"/>
    <w:rsid w:val="00FB43F7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B308A"/>
  <w15:chartTrackingRefBased/>
  <w15:docId w15:val="{6762CE74-AEB8-4DD9-AD28-851938B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03A1"/>
    <w:rPr>
      <w:b/>
      <w:bCs/>
    </w:rPr>
  </w:style>
  <w:style w:type="character" w:customStyle="1" w:styleId="apple-converted-space">
    <w:name w:val="apple-converted-space"/>
    <w:basedOn w:val="VarsaylanParagrafYazTipi"/>
    <w:rsid w:val="008E03A1"/>
  </w:style>
  <w:style w:type="character" w:styleId="Kpr">
    <w:name w:val="Hyperlink"/>
    <w:basedOn w:val="VarsaylanParagrafYazTipi"/>
    <w:uiPriority w:val="99"/>
    <w:semiHidden/>
    <w:unhideWhenUsed/>
    <w:rsid w:val="008E03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F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FD6"/>
  </w:style>
  <w:style w:type="paragraph" w:styleId="AltBilgi">
    <w:name w:val="footer"/>
    <w:basedOn w:val="Normal"/>
    <w:link w:val="Al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veysel</cp:lastModifiedBy>
  <cp:revision>74</cp:revision>
  <cp:lastPrinted>2020-08-26T11:43:00Z</cp:lastPrinted>
  <dcterms:created xsi:type="dcterms:W3CDTF">2018-04-10T13:40:00Z</dcterms:created>
  <dcterms:modified xsi:type="dcterms:W3CDTF">2021-12-24T08:26:00Z</dcterms:modified>
</cp:coreProperties>
</file>