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21DT308658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SARF MALZEME ALIMI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"/>
        <w:gridCol w:w="3054"/>
        <w:gridCol w:w="1129"/>
        <w:gridCol w:w="876"/>
        <w:gridCol w:w="1461"/>
        <w:gridCol w:w="1461"/>
      </w:tblGrid>
      <w:tr w:rsidR="00334A5B" w:rsidTr="00084D3B">
        <w:tc>
          <w:tcPr>
            <w:tcW w:w="1307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59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22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084D3B">
        <w:tc>
          <w:tcPr>
            <w:tcW w:w="1307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05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12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6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6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NSK AERETÖR RULMANI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7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NSK FX-23 ANGULDURVA KARTUŞU VE ARA DİŞLİSİ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FX-65 PİYESEMEN RULMANI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DTE APEX KABLOSU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CERRAHİ SAKŞIN FİLTRESİ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TUŞ TAKIMI ETİKETİ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ALGİNAT KARIŞTIRMA DİŞLİ TAKIMI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084D3B">
        <w:tc>
          <w:tcPr>
            <w:tcW w:w="1307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3054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ALGİNAT KARIŞTIRMA RULMANI</w:t>
            </w:r>
          </w:p>
        </w:tc>
        <w:tc>
          <w:tcPr>
            <w:tcW w:w="112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61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084D3B">
        <w:tc>
          <w:tcPr>
            <w:tcW w:w="7827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61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954"/>
      </w:tblGrid>
      <w:tr w:rsidR="00084D3B" w:rsidTr="00EB421E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TEKLİF VERİLEBİLECEK ADRESLER:</w:t>
            </w:r>
          </w:p>
        </w:tc>
      </w:tr>
      <w:tr w:rsidR="00084D3B" w:rsidTr="00EB42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Uşak Üniversitesi Diş Hekimliği Uygulama ve Araştırma Merkez Müdürlüğü</w:t>
            </w:r>
          </w:p>
          <w:p w:rsidR="00084D3B" w:rsidRDefault="00084D3B" w:rsidP="00EB421E">
            <w:r>
              <w:t>Cumhuriyet Mh. Kolej Sk. No:3  Uşak</w:t>
            </w:r>
          </w:p>
        </w:tc>
      </w:tr>
      <w:tr w:rsidR="00084D3B" w:rsidTr="00EB42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Telefon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0276 221 21 21- 5821</w:t>
            </w:r>
          </w:p>
        </w:tc>
      </w:tr>
      <w:tr w:rsidR="00084D3B" w:rsidTr="00EB421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r>
              <w:t>e-posta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3B" w:rsidRDefault="00084D3B" w:rsidP="00EB421E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084D3B" w:rsidRDefault="00084D3B" w:rsidP="00084D3B"/>
    <w:p w:rsidR="00084D3B" w:rsidRPr="002D2A96" w:rsidRDefault="00084D3B" w:rsidP="00084D3B">
      <w:pPr>
        <w:rPr>
          <w:szCs w:val="24"/>
        </w:rPr>
      </w:pPr>
      <w:r w:rsidRPr="002D2A96">
        <w:rPr>
          <w:b/>
          <w:szCs w:val="24"/>
        </w:rPr>
        <w:t>NOT:</w:t>
      </w:r>
      <w:r w:rsidRPr="002D2A96">
        <w:rPr>
          <w:szCs w:val="24"/>
        </w:rPr>
        <w:t xml:space="preserve">         </w:t>
      </w:r>
      <w:r w:rsidRPr="002D2A96">
        <w:rPr>
          <w:szCs w:val="24"/>
        </w:rPr>
        <w:br/>
        <w:t>1- Teklif mektupları kaşeli ve imzalı olacaktır.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2- Ödeme esnasında % 0,948 oranında KDV hariç tutar üzerinden Damga Vergisi kesilecektir.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3- Nakliye, hamaliye, işçilik vb. giderler yükleniciye aittir.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4- Mal/Hizmetin tamamına teklif esastır.</w:t>
      </w:r>
    </w:p>
    <w:p w:rsidR="00084D3B" w:rsidRPr="002D2A96" w:rsidRDefault="00084D3B" w:rsidP="00084D3B">
      <w:pPr>
        <w:tabs>
          <w:tab w:val="left" w:pos="284"/>
          <w:tab w:val="left" w:pos="567"/>
        </w:tabs>
        <w:rPr>
          <w:szCs w:val="24"/>
        </w:rPr>
      </w:pPr>
      <w:r w:rsidRPr="002D2A96">
        <w:rPr>
          <w:szCs w:val="24"/>
        </w:rPr>
        <w:t>5- Hizmetlerde ve Bakım-Onarım alımlarında KDV tevkifatı uygulanacaktır.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6-Teknik şartnameye uygun olmayan ve muayene kabulü yapılmayan mal/hizmetler kabul edilmeyecektir.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7-Teklif veren firmalar vermiş olduğu teklif ile birlikte teknik şartnameyi kabul ve taahhüt etmiş sayılır.</w:t>
      </w:r>
    </w:p>
    <w:p w:rsidR="00084D3B" w:rsidRPr="002D2A96" w:rsidRDefault="00084D3B" w:rsidP="00084D3B">
      <w:pPr>
        <w:rPr>
          <w:szCs w:val="24"/>
        </w:rPr>
      </w:pPr>
      <w:r w:rsidRPr="002D2A96">
        <w:rPr>
          <w:szCs w:val="24"/>
        </w:rPr>
        <w:t>8-Teklifler Türk Lirası üzerinden ve KDV hariç verilecektir.</w:t>
      </w:r>
    </w:p>
    <w:p w:rsidR="00084D3B" w:rsidRPr="002D2A96" w:rsidRDefault="00084D3B" w:rsidP="00084D3B">
      <w:pPr>
        <w:rPr>
          <w:szCs w:val="24"/>
        </w:rPr>
      </w:pPr>
      <w:r>
        <w:rPr>
          <w:szCs w:val="24"/>
        </w:rPr>
        <w:t>9-Teklif verme süresi 0</w:t>
      </w:r>
      <w:r>
        <w:rPr>
          <w:szCs w:val="24"/>
        </w:rPr>
        <w:t>7</w:t>
      </w:r>
      <w:bookmarkStart w:id="0" w:name="_GoBack"/>
      <w:bookmarkEnd w:id="0"/>
      <w:r w:rsidRPr="002D2A96">
        <w:rPr>
          <w:szCs w:val="24"/>
        </w:rPr>
        <w:t>.0</w:t>
      </w:r>
      <w:r>
        <w:rPr>
          <w:szCs w:val="24"/>
        </w:rPr>
        <w:t>6</w:t>
      </w:r>
      <w:r w:rsidRPr="002D2A96">
        <w:rPr>
          <w:szCs w:val="24"/>
        </w:rPr>
        <w:t>.2021 saat 10:00’ a kadardır.</w:t>
      </w:r>
    </w:p>
    <w:p w:rsidR="00084D3B" w:rsidRDefault="00084D3B" w:rsidP="00260231"/>
    <w:sectPr w:rsidR="00084D3B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30" w:rsidRDefault="00DF2830" w:rsidP="00EE3768">
      <w:r>
        <w:separator/>
      </w:r>
    </w:p>
  </w:endnote>
  <w:endnote w:type="continuationSeparator" w:id="0">
    <w:p w:rsidR="00DF2830" w:rsidRDefault="00DF283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30" w:rsidRDefault="00DF2830" w:rsidP="00EE3768">
      <w:r>
        <w:separator/>
      </w:r>
    </w:p>
  </w:footnote>
  <w:footnote w:type="continuationSeparator" w:id="0">
    <w:p w:rsidR="00DF2830" w:rsidRDefault="00DF283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84D3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DF2830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249A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08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22</cp:revision>
  <dcterms:created xsi:type="dcterms:W3CDTF">2017-03-14T08:09:00Z</dcterms:created>
  <dcterms:modified xsi:type="dcterms:W3CDTF">2021-06-01T10:17:00Z</dcterms:modified>
</cp:coreProperties>
</file>