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90" w:rsidRDefault="001F716F" w:rsidP="00EB0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Üniversitemiz Senatosunun </w:t>
      </w:r>
      <w:r w:rsidR="00605090"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2020-2021 Eğitim Öğretim Yı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lı Güz Yarıyılında Uzaktan Öğretim ile İlgili Aldığı Kararlar</w:t>
      </w:r>
    </w:p>
    <w:p w:rsidR="00C56F9C" w:rsidRPr="00C56F9C" w:rsidRDefault="001F716F" w:rsidP="00EB0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tr-TR"/>
        </w:rPr>
        <w:t>Karar-0</w:t>
      </w:r>
      <w:r w:rsidR="00C56F9C" w:rsidRPr="00C56F9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tr-TR"/>
        </w:rPr>
        <w:t>1</w:t>
      </w:r>
    </w:p>
    <w:p w:rsidR="00C56F9C" w:rsidRDefault="00CC3CCB" w:rsidP="00CD1F5A">
      <w:pPr>
        <w:pStyle w:val="ListeParagraf"/>
        <w:shd w:val="clear" w:color="auto" w:fill="FFFFFF"/>
        <w:spacing w:after="100" w:afterAutospacing="1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8E31F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Yükseköğretim kurumunun en önemli fonksiyonlarından birisi olan bilimsel araştırma faaliyetlerinin ve sosyal sorumluluk projelerinin üniversitemiz bünyesinde </w:t>
      </w:r>
      <w:proofErr w:type="spellStart"/>
      <w:r w:rsidRPr="008E31F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pandemi</w:t>
      </w:r>
      <w:proofErr w:type="spellEnd"/>
      <w:r w:rsidRPr="008E31FB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döneminde de gerekli önlemler alınarak aksamadan yapılmasına,</w:t>
      </w:r>
      <w:r w:rsidR="00CD1F5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C56F9C" w:rsidRPr="00C56F9C" w:rsidRDefault="001F716F" w:rsidP="00C56F9C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Karar-0</w:t>
      </w:r>
      <w:r w:rsidR="00C56F9C" w:rsidRPr="00C56F9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2</w:t>
      </w:r>
    </w:p>
    <w:p w:rsidR="00605090" w:rsidRDefault="00605090" w:rsidP="00CD1F5A">
      <w:pPr>
        <w:pStyle w:val="ListeParagraf"/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Üniversitemiz akademik birimlerinde </w:t>
      </w:r>
      <w:r w:rsidR="001F716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derslerin </w:t>
      </w:r>
      <w:r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12 Ekim 2020 tarihinden </w:t>
      </w:r>
      <w:r w:rsidR="001F716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itibaren </w:t>
      </w:r>
      <w:r w:rsidR="00795FA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derslerin </w:t>
      </w:r>
      <w:r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yüzde yüz uzaktan </w:t>
      </w:r>
      <w:r w:rsidR="007C3046"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öğretimle</w:t>
      </w:r>
      <w:r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yapılmasına,</w:t>
      </w:r>
    </w:p>
    <w:p w:rsidR="00C56F9C" w:rsidRPr="008E31FB" w:rsidRDefault="00C56F9C" w:rsidP="00CD1F5A">
      <w:pPr>
        <w:pStyle w:val="ListeParagraf"/>
        <w:shd w:val="clear" w:color="auto" w:fill="FFFFFF"/>
        <w:spacing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Ancak;</w:t>
      </w:r>
    </w:p>
    <w:p w:rsidR="00605090" w:rsidRPr="00CD1F5A" w:rsidRDefault="007E3461" w:rsidP="00CD1F5A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proofErr w:type="gramStart"/>
      <w:r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Güzel Sanatlar Fakültesi </w:t>
      </w:r>
      <w:r w:rsidR="00B20721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S</w:t>
      </w:r>
      <w:r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eramik bölümü</w:t>
      </w:r>
      <w:r w:rsidR="00B20721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nün teorik derslerinin uzaktan </w:t>
      </w:r>
      <w:r w:rsidR="007C3046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öğretimle</w:t>
      </w:r>
      <w:r w:rsidR="008D4D8F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,</w:t>
      </w:r>
      <w:r w:rsidR="00B20721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uygulamalı derslerinin </w:t>
      </w:r>
      <w:r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ilk 10 hafta uzaktan </w:t>
      </w:r>
      <w:r w:rsidR="007C3046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öğretim</w:t>
      </w:r>
      <w:r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şeklinde, geriye kalan son 4 hafta</w:t>
      </w:r>
      <w:r w:rsidR="00B20721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da ise </w:t>
      </w:r>
      <w:r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atölyelerde yüz</w:t>
      </w:r>
      <w:r w:rsidR="00B20721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</w:t>
      </w:r>
      <w:r w:rsidR="008D4D8F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yüze</w:t>
      </w:r>
      <w:r w:rsidR="00B20721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,</w:t>
      </w:r>
      <w:r w:rsidR="008D4D8F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y</w:t>
      </w:r>
      <w:r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üz</w:t>
      </w:r>
      <w:r w:rsidR="008D4D8F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</w:t>
      </w:r>
      <w:r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yüze yapılacak dönemde gelemeyecek öğrenciler için yine aynı zamanda </w:t>
      </w:r>
      <w:r w:rsidR="008D4D8F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uzaktan </w:t>
      </w:r>
      <w:r w:rsidR="007C3046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öğretime</w:t>
      </w:r>
      <w:r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devam</w:t>
      </w:r>
      <w:r w:rsidR="008D4D8F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edilmesine, a</w:t>
      </w:r>
      <w:r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tölyelerde</w:t>
      </w:r>
      <w:r w:rsidR="008D4D8F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aynı anda en fazla 5 öğrenci olacak şekilde planlama yapılmasına,</w:t>
      </w:r>
      <w:r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</w:t>
      </w:r>
      <w:proofErr w:type="gramEnd"/>
    </w:p>
    <w:p w:rsidR="008D4D8F" w:rsidRPr="00CD1F5A" w:rsidRDefault="008D4D8F" w:rsidP="00CD1F5A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 w:rsidRPr="00CD1F5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Sağlık Bilimleri Fakültesi Hemşirelik </w:t>
      </w:r>
      <w:proofErr w:type="spellStart"/>
      <w:r w:rsidRPr="00CD1F5A">
        <w:rPr>
          <w:rFonts w:ascii="Times New Roman" w:hAnsi="Times New Roman" w:cs="Times New Roman"/>
          <w:color w:val="000000" w:themeColor="text1"/>
          <w:sz w:val="36"/>
          <w:szCs w:val="36"/>
        </w:rPr>
        <w:t>Bölümümü</w:t>
      </w:r>
      <w:r w:rsidR="001F716F">
        <w:rPr>
          <w:rFonts w:ascii="Times New Roman" w:hAnsi="Times New Roman" w:cs="Times New Roman"/>
          <w:color w:val="000000" w:themeColor="text1"/>
          <w:sz w:val="36"/>
          <w:szCs w:val="36"/>
        </w:rPr>
        <w:t>nün</w:t>
      </w:r>
      <w:proofErr w:type="spellEnd"/>
      <w:r w:rsidR="00F165D2" w:rsidRPr="00CD1F5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CD1F5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4. Sınıf </w:t>
      </w:r>
      <w:r w:rsidR="00F165D2" w:rsidRPr="00CD1F5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Sağlık Bakım Yönetimi-I ile Hemşirelikte Öğretim I derslerinin </w:t>
      </w:r>
      <w:r w:rsidR="007C3046" w:rsidRPr="00CD1F5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uzaktan öğretimle yapılmaya </w:t>
      </w:r>
      <w:r w:rsidR="00F165D2" w:rsidRPr="00CD1F5A">
        <w:rPr>
          <w:rFonts w:ascii="Times New Roman" w:hAnsi="Times New Roman" w:cs="Times New Roman"/>
          <w:color w:val="000000" w:themeColor="text1"/>
          <w:sz w:val="36"/>
          <w:szCs w:val="36"/>
        </w:rPr>
        <w:t>başla</w:t>
      </w:r>
      <w:r w:rsidR="00B9665C">
        <w:rPr>
          <w:rFonts w:ascii="Times New Roman" w:hAnsi="Times New Roman" w:cs="Times New Roman"/>
          <w:color w:val="000000" w:themeColor="text1"/>
          <w:sz w:val="36"/>
          <w:szCs w:val="36"/>
        </w:rPr>
        <w:t>nıl</w:t>
      </w:r>
      <w:r w:rsidR="00F165D2" w:rsidRPr="00CD1F5A">
        <w:rPr>
          <w:rFonts w:ascii="Times New Roman" w:hAnsi="Times New Roman" w:cs="Times New Roman"/>
          <w:color w:val="000000" w:themeColor="text1"/>
          <w:sz w:val="36"/>
          <w:szCs w:val="36"/>
        </w:rPr>
        <w:t>masına, Covid</w:t>
      </w:r>
      <w:r w:rsidR="007C3046" w:rsidRPr="00CD1F5A"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F165D2" w:rsidRPr="00CD1F5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19 </w:t>
      </w:r>
      <w:proofErr w:type="spellStart"/>
      <w:r w:rsidR="00F165D2" w:rsidRPr="00CD1F5A">
        <w:rPr>
          <w:rFonts w:ascii="Times New Roman" w:hAnsi="Times New Roman" w:cs="Times New Roman"/>
          <w:color w:val="000000" w:themeColor="text1"/>
          <w:sz w:val="36"/>
          <w:szCs w:val="36"/>
        </w:rPr>
        <w:t>pandemi</w:t>
      </w:r>
      <w:proofErr w:type="spellEnd"/>
      <w:r w:rsidR="00F165D2" w:rsidRPr="00CD1F5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sürecinin gelişimine bağlı olarak </w:t>
      </w:r>
      <w:r w:rsidR="001F716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daha sonra </w:t>
      </w:r>
      <w:r w:rsidR="00F165D2" w:rsidRPr="00CD1F5A">
        <w:rPr>
          <w:rFonts w:ascii="Times New Roman" w:hAnsi="Times New Roman" w:cs="Times New Roman"/>
          <w:color w:val="000000" w:themeColor="text1"/>
          <w:sz w:val="36"/>
          <w:szCs w:val="36"/>
        </w:rPr>
        <w:t>tekrar değerlendirilmesine</w:t>
      </w:r>
      <w:r w:rsidRPr="00CD1F5A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F165D2" w:rsidRPr="00CD1F5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605090" w:rsidRPr="00CD1F5A" w:rsidRDefault="00605090" w:rsidP="00CD1F5A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Eğitim Fakültesi öğrencilerinin uygulama derslerinin (</w:t>
      </w:r>
      <w:r w:rsidR="007602C3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Okul Deneyimi, </w:t>
      </w:r>
      <w:r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Öğretmenlik Uygulamas</w:t>
      </w:r>
      <w:r w:rsidR="007602C3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ı, </w:t>
      </w:r>
      <w:proofErr w:type="spellStart"/>
      <w:r w:rsidR="007602C3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v.b</w:t>
      </w:r>
      <w:proofErr w:type="spellEnd"/>
      <w:r w:rsidR="007602C3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.) Milli Eğitim Bakanlığı</w:t>
      </w:r>
      <w:r w:rsidR="001F716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na bağlı</w:t>
      </w:r>
      <w:r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</w:t>
      </w:r>
      <w:r w:rsidR="007602C3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okulların açılması (yüz yüze veya uzaktan) hakkında alacağı karar doğrultusunda </w:t>
      </w:r>
      <w:r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yapılmasına,</w:t>
      </w:r>
    </w:p>
    <w:p w:rsidR="00296042" w:rsidRDefault="00296042" w:rsidP="00296042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 w:rsidRPr="0029604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lastRenderedPageBreak/>
        <w:t xml:space="preserve">Spor Bilimleri Fakültesinde teorik derslerin uzaktan öğretim sistemi </w:t>
      </w:r>
      <w:proofErr w:type="gramStart"/>
      <w:r w:rsidRPr="0029604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ile,</w:t>
      </w:r>
      <w:proofErr w:type="gramEnd"/>
      <w:r w:rsidRPr="0029604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spor eğitimi içeren uygulamalı derslerin (Yüzme, Jimnastik, Futbol, Basketbol vb.) teorik ders kısımlarının uzaktan öğretim sistemi ile ders</w:t>
      </w:r>
      <w:r w:rsidR="001F716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in uygulamalı kısımlarının ise F</w:t>
      </w:r>
      <w:r w:rsidRPr="0029604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akülte tarafından haz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ırlanacak program çerçevesinde Aralık ve O</w:t>
      </w:r>
      <w:r w:rsidRPr="0029604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cak aylarında iki grup halinde </w:t>
      </w:r>
      <w:r w:rsidR="001F716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(</w:t>
      </w:r>
      <w:r w:rsidRPr="0029604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yüz-yüze uygulamalı yoğunlaştırılmış telafi programı şekl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inde</w:t>
      </w:r>
      <w:r w:rsidR="001F716F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) yürütülmesine, ancak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A</w:t>
      </w:r>
      <w:r w:rsidRPr="0029604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ralık ayı ilk yarısında </w:t>
      </w:r>
      <w:proofErr w:type="spellStart"/>
      <w:r w:rsidRPr="0029604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pandemi</w:t>
      </w:r>
      <w:proofErr w:type="spellEnd"/>
      <w:r w:rsidRPr="00296042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sürecindeki gelişmelere bağlı olarak sağlık şartlarının uygun olmaması halinde, yüz-yüze yapılması planlanan uygulamalı yoğunlaştırılmış telafi programının uzaktan öğretimle yapılacak şekilde yeniden değerlendirilmesine,</w:t>
      </w:r>
    </w:p>
    <w:p w:rsidR="00D028FF" w:rsidRDefault="00824441" w:rsidP="00296042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Yabancı Dil Yeterlik </w:t>
      </w:r>
      <w:r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Sınavlarının (Arapça, İngilizce)</w:t>
      </w:r>
      <w:r w:rsidR="00D028FF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ve</w:t>
      </w:r>
      <w:r w:rsidR="00D028FF" w:rsidRPr="00CD1F5A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ortak zorunlu dersler kapsamında verilen derslerin muafiyet sınavlarının (yüz yüze ya da uzaktan) yapılmasının ilgili akademik birimler tarafından planlanmasına,</w:t>
      </w:r>
    </w:p>
    <w:p w:rsidR="00C56F9C" w:rsidRPr="00CD1F5A" w:rsidRDefault="00C56F9C" w:rsidP="00296042">
      <w:pPr>
        <w:pStyle w:val="ListeParagraf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Uzaktan öğretimle yapılacak olan derslerin ölçme ve değerlendirmelerinin (ara sınav ve yılsonu sınavları) nasıl yapılacağının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pandeminin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seyrine göre</w:t>
      </w:r>
      <w:r w:rsid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daha sonra tekrar değerlendirilmesine,</w:t>
      </w:r>
    </w:p>
    <w:p w:rsidR="00CD1F5A" w:rsidRPr="00CD1F5A" w:rsidRDefault="00CD1F5A" w:rsidP="00CD1F5A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tr-TR"/>
        </w:rPr>
      </w:pPr>
      <w:r w:rsidRPr="00CD1F5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tr-TR"/>
        </w:rPr>
        <w:t>Lisansüstü Programlar için;</w:t>
      </w:r>
    </w:p>
    <w:p w:rsidR="00EF38DC" w:rsidRDefault="007C3046" w:rsidP="00EF38DC">
      <w:pPr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Yüksek lisans ve doktora programlarındaki </w:t>
      </w:r>
      <w:r w:rsidR="00EF38DC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ders dönemindeki öğrencilerin aldığı </w:t>
      </w:r>
      <w:r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derslerin </w:t>
      </w:r>
      <w:r w:rsid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nasıl yapılacağı</w:t>
      </w:r>
      <w:r w:rsidR="006C6F26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(Yüz yüze, uzakta eğitim veya karma yöntem) kararını</w:t>
      </w:r>
      <w:r w:rsidR="007E51FB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n</w:t>
      </w:r>
      <w:r w:rsid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Enstitü Anabilim D</w:t>
      </w:r>
      <w:r w:rsidR="006C6F26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alları kurullarınca verilmesine,</w:t>
      </w:r>
      <w:r w:rsidR="00EF38DC" w:rsidRPr="00EF38D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</w:t>
      </w:r>
    </w:p>
    <w:p w:rsidR="00C56F9C" w:rsidRDefault="00C56F9C" w:rsidP="00EF38DC">
      <w:pPr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Ancak;</w:t>
      </w:r>
    </w:p>
    <w:p w:rsidR="00EF38DC" w:rsidRDefault="00EF38DC" w:rsidP="00EF38DC">
      <w:pPr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Yüksek </w:t>
      </w:r>
      <w:r w:rsid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L</w:t>
      </w:r>
      <w:r w:rsidR="003B3C6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isans ve D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 xml:space="preserve">oktora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 xml:space="preserve">Tez Çalışması (Danışmanlık), </w:t>
      </w:r>
      <w:r w:rsidR="003B3C6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Uzmanlık Alan Derslerinin, Tez Savunma Sınavlarının, Doktora Yeterlilik Sınavlarının, Yüksek Lisans ve Doktora T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ez</w:t>
      </w:r>
      <w:r w:rsid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Öneri ve İ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zleme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lastRenderedPageBreak/>
        <w:t xml:space="preserve">toplantılarının, hazırlanmakta olan tezlerle alakalı uygulamaların ve proje çalışmalarının korona virüse karşı gerekli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tr-TR"/>
        </w:rPr>
        <w:t>tedbirler alınarak örgün eğitim içinde yüz yüze yapılmasına, kronik hastalığı olan ve risk grubunda olan lisansüstü öğrencilerinin sınav, toplantı, proje çalışmalarının vb. uygulamalarının sorumlu öğretim elemanı tarafından çevrimiçi olarak düzenlenmesine; kronik hastalığı olan ve risk grubunda olan öğretim elemanlarının ise tez savunma sınavlarını, doktora yeterlilik sınavlarını, projelerini vb. uygulamaları uzaktan öğretim sistemi üzerinden çevrimiçi uzaktan yapmalarına,</w:t>
      </w:r>
      <w:r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</w:t>
      </w:r>
      <w:proofErr w:type="gramEnd"/>
    </w:p>
    <w:p w:rsidR="001A4560" w:rsidRPr="001A4560" w:rsidRDefault="001A4560" w:rsidP="001A4560">
      <w:pPr>
        <w:jc w:val="both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B22E92" w:rsidRPr="003B3C69" w:rsidRDefault="00B22E92" w:rsidP="00B22E92">
      <w:pPr>
        <w:pStyle w:val="ListeParagraf"/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Uzaktan öğretim sisteminin kullanılmasına ilişkin olarak;</w:t>
      </w:r>
    </w:p>
    <w:p w:rsidR="00B22E92" w:rsidRPr="003B3C69" w:rsidRDefault="00B22E92" w:rsidP="00B22E92">
      <w:pPr>
        <w:pStyle w:val="ListeParagraf"/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tr-TR"/>
        </w:rPr>
      </w:pPr>
    </w:p>
    <w:p w:rsidR="00A34039" w:rsidRPr="003B3C69" w:rsidRDefault="00A34039" w:rsidP="00B22E92">
      <w:pPr>
        <w:pStyle w:val="ListeParagraf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textAlignment w:val="bottom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tr-TR"/>
        </w:rPr>
      </w:pPr>
      <w:r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Öğrencilerin </w:t>
      </w:r>
      <w:r w:rsidR="00041BF3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uzaktan öğretim </w:t>
      </w:r>
      <w:r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sistem</w:t>
      </w:r>
      <w:r w:rsidR="00041BF3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in</w:t>
      </w:r>
      <w:r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e üniversite tarafından verilen </w:t>
      </w:r>
      <w:r w:rsidR="003F607E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domain kullanıcı adı ve şifresi (Merkezi kimlik doğrulama sistemi) ile </w:t>
      </w:r>
      <w:r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girmeleri</w:t>
      </w:r>
      <w:r w:rsidR="00CC3CCB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nin</w:t>
      </w:r>
      <w:r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zorunlu</w:t>
      </w:r>
      <w:r w:rsidR="00CC3CCB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olmasına</w:t>
      </w:r>
      <w:r w:rsidR="00B9665C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,</w:t>
      </w:r>
      <w:r w:rsidR="00CC3CCB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</w:t>
      </w:r>
    </w:p>
    <w:p w:rsidR="00824441" w:rsidRPr="003B3C69" w:rsidRDefault="00AA4979" w:rsidP="007A26BA">
      <w:pPr>
        <w:pStyle w:val="ListeParagraf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Uzaktan öğretim yoluyla yapılacak olan her bir dersin (teorik ve uygulama) ilgili PowerPoint, PDF, Word</w:t>
      </w:r>
      <w:r w:rsidR="00824441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, video</w:t>
      </w:r>
      <w:r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veya resim gibi dijital dokümanların dersten önce sisteme yüklenmesine, </w:t>
      </w:r>
      <w:r w:rsidR="00824441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her bir ders saatinin (45 </w:t>
      </w:r>
      <w:proofErr w:type="spellStart"/>
      <w:r w:rsidR="00824441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dak</w:t>
      </w:r>
      <w:proofErr w:type="spellEnd"/>
      <w:r w:rsidR="00824441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.) en az 30 dakikasının kayıt altına alınarak işlenmesine, </w:t>
      </w:r>
    </w:p>
    <w:p w:rsidR="00AA4979" w:rsidRPr="003B3C69" w:rsidRDefault="00AA4979" w:rsidP="007A26BA">
      <w:pPr>
        <w:pStyle w:val="ListeParagraf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Uzaktan öğretim yoluyla yapılan derslerde (Teorik ve uygulama) öğrencinin ders kaydı yaptırması ve Uzaktan Öğretim S</w:t>
      </w:r>
      <w:r w:rsidR="00824441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istemindeki der</w:t>
      </w:r>
      <w:r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se kayıt olması durumunda devam şartının aranmamasına</w:t>
      </w:r>
      <w:r w:rsidR="00824441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,</w:t>
      </w:r>
    </w:p>
    <w:p w:rsidR="00B22E92" w:rsidRPr="008E31FB" w:rsidRDefault="00CC3CCB" w:rsidP="00B22E92">
      <w:pPr>
        <w:pStyle w:val="ListeParagraf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Uzaktan öğretim sistemi</w:t>
      </w:r>
      <w:r w:rsidR="00A34039" w:rsidRPr="003B3C69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kullanımı</w:t>
      </w:r>
      <w:r w:rsidR="00A34039"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</w:t>
      </w:r>
      <w:r w:rsidR="00B9665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hakkında;</w:t>
      </w:r>
      <w:r w:rsidR="00A34039"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</w:t>
      </w:r>
      <w:r w:rsidR="00B22E92"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d</w:t>
      </w:r>
      <w:r w:rsidR="00A34039"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ers oturumu açma, kaydetme ve yükleme ile ilgili bilgilendirmeler</w:t>
      </w:r>
      <w:r w:rsidR="00B22E92"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in</w:t>
      </w:r>
      <w:r w:rsidR="00A34039"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</w:t>
      </w:r>
      <w:r w:rsidR="00B22E92"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Üniversitemiz </w:t>
      </w:r>
      <w:r w:rsidR="000973F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Uzaktan Eğitim Meslek Yüksekokulu, </w:t>
      </w:r>
      <w:r w:rsidR="00B22E92"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Uzaktan Eğitim Uygulama ve Araştırma Merkezi</w:t>
      </w:r>
      <w:r w:rsidR="00A34039"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 </w:t>
      </w:r>
      <w:r w:rsidR="00B22E92"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ile Bilgi İşlem Daire Başkanlığı </w:t>
      </w:r>
      <w:r w:rsidR="00A34039"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tarafından yapıl</w:t>
      </w:r>
      <w:r w:rsidR="00B22E92"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masına</w:t>
      </w:r>
    </w:p>
    <w:p w:rsidR="00A34039" w:rsidRDefault="00A34039" w:rsidP="00B22E92">
      <w:pPr>
        <w:pStyle w:val="ListeParagraf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Öğrencilerimizin kendilerine atanan akademik sınıf danışmanlarıyla doğrudan ya da uzaktan görüşme yoluyla </w:t>
      </w:r>
      <w:r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lastRenderedPageBreak/>
        <w:t>iletişim kurmalarına ve danışmanlık faaliyetlerinin aktif olarak yürütülmesin</w:t>
      </w:r>
      <w:r w:rsidR="00B22E92" w:rsidRPr="008E31F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e</w:t>
      </w:r>
      <w:r w:rsidR="00672D6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 xml:space="preserve">, </w:t>
      </w:r>
    </w:p>
    <w:p w:rsidR="00672D68" w:rsidRDefault="00672D68" w:rsidP="00672D68">
      <w:pPr>
        <w:pStyle w:val="ListeParagraf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</w:p>
    <w:p w:rsidR="00672D68" w:rsidRDefault="00672D68" w:rsidP="00672D68">
      <w:pPr>
        <w:pStyle w:val="ListeParagraf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  <w:t>Oybirliği ile karar verilmiştir.</w:t>
      </w:r>
      <w:bookmarkStart w:id="0" w:name="_GoBack"/>
      <w:bookmarkEnd w:id="0"/>
    </w:p>
    <w:p w:rsidR="00C56F9C" w:rsidRPr="008E31FB" w:rsidRDefault="00C56F9C" w:rsidP="003B3C69">
      <w:pPr>
        <w:pStyle w:val="ListeParagraf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textAlignment w:val="bottom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tr-TR"/>
        </w:rPr>
      </w:pPr>
    </w:p>
    <w:sectPr w:rsidR="00C56F9C" w:rsidRPr="008E3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0FB"/>
    <w:multiLevelType w:val="multilevel"/>
    <w:tmpl w:val="E83E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F63DC"/>
    <w:multiLevelType w:val="hybridMultilevel"/>
    <w:tmpl w:val="59767B3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76F8C"/>
    <w:multiLevelType w:val="hybridMultilevel"/>
    <w:tmpl w:val="0A1ACB36"/>
    <w:lvl w:ilvl="0" w:tplc="54A24C14">
      <w:start w:val="1"/>
      <w:numFmt w:val="lowerLetter"/>
      <w:lvlText w:val="%1-"/>
      <w:lvlJc w:val="left"/>
      <w:pPr>
        <w:ind w:left="107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12A704C"/>
    <w:multiLevelType w:val="multilevel"/>
    <w:tmpl w:val="C5FE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157EF8"/>
    <w:multiLevelType w:val="multilevel"/>
    <w:tmpl w:val="ACBE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73580"/>
    <w:multiLevelType w:val="multilevel"/>
    <w:tmpl w:val="370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E3EA4"/>
    <w:multiLevelType w:val="multilevel"/>
    <w:tmpl w:val="D9FAF8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B51B8"/>
    <w:multiLevelType w:val="multilevel"/>
    <w:tmpl w:val="8194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143E4"/>
    <w:multiLevelType w:val="multilevel"/>
    <w:tmpl w:val="648A7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8498A"/>
    <w:multiLevelType w:val="multilevel"/>
    <w:tmpl w:val="0E5E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37E43"/>
    <w:multiLevelType w:val="multilevel"/>
    <w:tmpl w:val="340C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90"/>
    <w:rsid w:val="00030D78"/>
    <w:rsid w:val="00041BF3"/>
    <w:rsid w:val="000973F0"/>
    <w:rsid w:val="000F05AC"/>
    <w:rsid w:val="00174C31"/>
    <w:rsid w:val="001A4560"/>
    <w:rsid w:val="001F716F"/>
    <w:rsid w:val="00296042"/>
    <w:rsid w:val="003B3C69"/>
    <w:rsid w:val="003F607E"/>
    <w:rsid w:val="004819DF"/>
    <w:rsid w:val="004E2919"/>
    <w:rsid w:val="005C09D2"/>
    <w:rsid w:val="00605090"/>
    <w:rsid w:val="00672D68"/>
    <w:rsid w:val="006C6F26"/>
    <w:rsid w:val="007119FC"/>
    <w:rsid w:val="007602C3"/>
    <w:rsid w:val="00795FA6"/>
    <w:rsid w:val="007A6A8A"/>
    <w:rsid w:val="007C3046"/>
    <w:rsid w:val="007D02B2"/>
    <w:rsid w:val="007E3461"/>
    <w:rsid w:val="007E51FB"/>
    <w:rsid w:val="00824441"/>
    <w:rsid w:val="00825159"/>
    <w:rsid w:val="00863719"/>
    <w:rsid w:val="008D4D8F"/>
    <w:rsid w:val="008E31FB"/>
    <w:rsid w:val="008F5A64"/>
    <w:rsid w:val="009512B6"/>
    <w:rsid w:val="009A3DDC"/>
    <w:rsid w:val="00A34039"/>
    <w:rsid w:val="00A56EF2"/>
    <w:rsid w:val="00A9466A"/>
    <w:rsid w:val="00AA4979"/>
    <w:rsid w:val="00AF50F6"/>
    <w:rsid w:val="00B04FE8"/>
    <w:rsid w:val="00B20721"/>
    <w:rsid w:val="00B22E92"/>
    <w:rsid w:val="00B9665C"/>
    <w:rsid w:val="00C56F9C"/>
    <w:rsid w:val="00C60BD3"/>
    <w:rsid w:val="00CC3CCB"/>
    <w:rsid w:val="00CD1F5A"/>
    <w:rsid w:val="00CD7798"/>
    <w:rsid w:val="00D028FF"/>
    <w:rsid w:val="00D1012A"/>
    <w:rsid w:val="00D40370"/>
    <w:rsid w:val="00E16055"/>
    <w:rsid w:val="00EB09DF"/>
    <w:rsid w:val="00EF38DC"/>
    <w:rsid w:val="00F165D2"/>
    <w:rsid w:val="00F200E1"/>
    <w:rsid w:val="00F33826"/>
    <w:rsid w:val="00F8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5F68"/>
  <w15:chartTrackingRefBased/>
  <w15:docId w15:val="{54BCA0C1-9339-4EB3-A7F3-42F722C6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A6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A6A8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A34039"/>
    <w:rPr>
      <w:b/>
      <w:bCs/>
    </w:rPr>
  </w:style>
  <w:style w:type="paragraph" w:styleId="ListeParagraf">
    <w:name w:val="List Paragraph"/>
    <w:basedOn w:val="Normal"/>
    <w:uiPriority w:val="34"/>
    <w:qFormat/>
    <w:rsid w:val="007C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362">
          <w:marLeft w:val="0"/>
          <w:marRight w:val="4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DE04-123D-4D2D-9D04-73AE13A1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İBRAHİM ÇALIŞ</cp:lastModifiedBy>
  <cp:revision>5</cp:revision>
  <cp:lastPrinted>2020-09-11T08:14:00Z</cp:lastPrinted>
  <dcterms:created xsi:type="dcterms:W3CDTF">2020-09-11T09:50:00Z</dcterms:created>
  <dcterms:modified xsi:type="dcterms:W3CDTF">2020-09-16T13:28:00Z</dcterms:modified>
</cp:coreProperties>
</file>