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7BBB"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Değerli Akademisyenler ve Araştırmacılar,</w:t>
      </w:r>
    </w:p>
    <w:p w14:paraId="00000002" w14:textId="23002EB7" w:rsidR="006F7B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İstanbul Kültür Üniversitesi Ekonomi Bölümü tarafından düzenlenmesi planlanan </w:t>
      </w:r>
      <w:r>
        <w:rPr>
          <w:rFonts w:ascii="Times New Roman" w:eastAsia="Times New Roman" w:hAnsi="Times New Roman" w:cs="Times New Roman"/>
          <w:b/>
          <w:bCs/>
          <w:sz w:val="24"/>
          <w:szCs w:val="24"/>
        </w:rPr>
        <w:t xml:space="preserve">“Ekonomide Yeni Eğilimler” </w:t>
      </w:r>
      <w:r>
        <w:rPr>
          <w:rFonts w:ascii="Times New Roman" w:eastAsia="Times New Roman" w:hAnsi="Times New Roman" w:cs="Times New Roman"/>
          <w:sz w:val="24"/>
          <w:szCs w:val="24"/>
        </w:rPr>
        <w:t>Kongre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Dizisinin ilki 13 Mayıs 2026 tarihinde Küçükçekmece Yerleşkesinde yüz</w:t>
      </w:r>
      <w:r w:rsidR="00ED13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yüze ve online olarak gerçekleşecektir. </w:t>
      </w:r>
    </w:p>
    <w:p w14:paraId="00000003" w14:textId="0F884A2F" w:rsidR="006F7B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Küresel ve ulusal ölçekte ekonomik yapıyı dönüştüren güncel eğilimler üzerine nitelikli bir tartışma platformunun oluşturulması hedeflenen kongrede, farklı disiplinlerden akademisyen ve araştırmacıların bir araya getirilmesinin yanı sıra kamu kurumları, sivil toplum kuruluşları ve iş dünyasının deneyimlerinin de ortak bir zeminde buluşturulması amaçla</w:t>
      </w:r>
      <w:r w:rsidR="00ED13DD">
        <w:rPr>
          <w:rFonts w:ascii="Times New Roman" w:eastAsia="Times New Roman" w:hAnsi="Times New Roman" w:cs="Times New Roman"/>
          <w:sz w:val="24"/>
          <w:szCs w:val="24"/>
        </w:rPr>
        <w:t>n</w:t>
      </w:r>
      <w:r>
        <w:rPr>
          <w:rFonts w:ascii="Times New Roman" w:eastAsia="Times New Roman" w:hAnsi="Times New Roman" w:cs="Times New Roman"/>
          <w:sz w:val="24"/>
          <w:szCs w:val="24"/>
        </w:rPr>
        <w:t>maktadır. Bu çerçevede “Ekonomide Yeni Eğilimler: Toplumsal Cinsiyet” başlıklı ilk kongrede; işgücü piyasalarındaki yapısal değişimler, dijitalleşme, bakım ekonomisinin yeniden yapılanması, finansal gelişmeler, göç ve demografik dönüşüm ile iklim krizi gibi küresel dinamiklerin kadınlar ve erkekler üzerindeki farklılaştırıcı etkilerinin kuramsal ve ampirik çalışmalar ışığında değerlendirilmesi hedefle</w:t>
      </w:r>
      <w:r w:rsidR="00ED13DD">
        <w:rPr>
          <w:rFonts w:ascii="Times New Roman" w:eastAsia="Times New Roman" w:hAnsi="Times New Roman" w:cs="Times New Roman"/>
          <w:sz w:val="24"/>
          <w:szCs w:val="24"/>
        </w:rPr>
        <w:t>n</w:t>
      </w:r>
      <w:r>
        <w:rPr>
          <w:rFonts w:ascii="Times New Roman" w:eastAsia="Times New Roman" w:hAnsi="Times New Roman" w:cs="Times New Roman"/>
          <w:sz w:val="24"/>
          <w:szCs w:val="24"/>
        </w:rPr>
        <w:t>mektedir. Toplumsal cinsiyet perspektifinin iktisadi analizlerin merkezine yerleştir</w:t>
      </w:r>
      <w:r w:rsidR="00ED13DD">
        <w:rPr>
          <w:rFonts w:ascii="Times New Roman" w:eastAsia="Times New Roman" w:hAnsi="Times New Roman" w:cs="Times New Roman"/>
          <w:sz w:val="24"/>
          <w:szCs w:val="24"/>
        </w:rPr>
        <w:t>il</w:t>
      </w:r>
      <w:r>
        <w:rPr>
          <w:rFonts w:ascii="Times New Roman" w:eastAsia="Times New Roman" w:hAnsi="Times New Roman" w:cs="Times New Roman"/>
          <w:sz w:val="24"/>
          <w:szCs w:val="24"/>
        </w:rPr>
        <w:t>erek hem akademik literatüre katkı sunulması hem de politika yapım süreçlerine bilimsel bir zemin oluşturulması amaçlanmaktadır.</w:t>
      </w:r>
    </w:p>
    <w:p w14:paraId="00000004" w14:textId="77777777" w:rsidR="006F7B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Kongre kapsamında, Toplumsal Cinsiyet perspektifinde belirtilen konularla sınırlı olmamakla birlikte, </w:t>
      </w:r>
      <w:r>
        <w:rPr>
          <w:rFonts w:ascii="Times New Roman" w:eastAsia="Times New Roman" w:hAnsi="Times New Roman" w:cs="Times New Roman"/>
          <w:b/>
          <w:bCs/>
          <w:sz w:val="24"/>
          <w:szCs w:val="24"/>
        </w:rPr>
        <w:t>İşgücü Piyasalarında Dönüşüm</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Bakım Ekonomisi, Zaman Kullanımı, Görünmeyen Emek</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Yoksulluk, Gelir Dağılımı</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Eğitim ve Beşerî Sermaye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Finans ve Ekonomik Karar Alma</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Dijital Ekonomi, Göç ve Demografi</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İklim Değişikliği ve Yeşil Ekonomi</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Kamu Politikaları ve Kurumsal Yapılar</w:t>
      </w:r>
      <w:r>
        <w:rPr>
          <w:rFonts w:ascii="Times New Roman" w:eastAsia="Times New Roman" w:hAnsi="Times New Roman" w:cs="Times New Roman"/>
          <w:sz w:val="24"/>
          <w:szCs w:val="24"/>
        </w:rPr>
        <w:t xml:space="preserve"> konularında hazırlanan özgün çalışmalar kabul edilmektedir. </w:t>
      </w:r>
    </w:p>
    <w:p w14:paraId="00000005" w14:textId="77777777" w:rsidR="006F7B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Kongreye katkı sağlamak isteyen değerli akademisyen ve araştırmacıların, 250 kelimeyi aşmayacak bildiri özetlerini 6 Nisan 2026 tarihine kadar kongre web sayfasında bulunan alana yüklemeleri gerekmektedir. Tam metin yayınlamak isteyen katılımcıların çalışmalarını, belirlenen yazım kuralları çerçevesinde hazırlayarak, 15 Haziran 2026 tarihine kadar göndermeleri gerekmektedir. Gönderilen bildiriler, isteğe bağlı olarak, açık erişimde tam metin şeklinde yayınlanabileceği gibi JEBI ve IJOPEC dergilerinde de değerlendirilecektir.</w:t>
      </w:r>
    </w:p>
    <w:p w14:paraId="00000006" w14:textId="77777777" w:rsidR="006F7B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Kongrenin gerçekleştirilmesine katkı sunan Bilim Kurulu ve Danışma Kurulu üyelerine, tüm katılımcılara ve emeği geçen kişi ve kurumlara şimdiden teşekkür ederiz.</w:t>
      </w:r>
    </w:p>
    <w:p w14:paraId="00000007" w14:textId="77777777" w:rsidR="006F7B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Kongreye ilişkin kayıt, önemli tarihler, yazım kuralları, özet gönderimi, tam metin gönderimi ve diğer detaylı bilgilere </w:t>
      </w:r>
      <w:hyperlink r:id="rId6">
        <w:r w:rsidR="006F7BBB">
          <w:rPr>
            <w:rFonts w:ascii="Times New Roman" w:eastAsia="Times New Roman" w:hAnsi="Times New Roman" w:cs="Times New Roman"/>
            <w:color w:val="1155CC"/>
            <w:sz w:val="24"/>
            <w:szCs w:val="24"/>
            <w:u w:val="single"/>
          </w:rPr>
          <w:t>https://ekonomi.iku.edu.tr/tr/ekonomide-yeni-egilimler-kongresi</w:t>
        </w:r>
      </w:hyperlink>
      <w:r>
        <w:rPr>
          <w:rFonts w:ascii="Times New Roman" w:eastAsia="Times New Roman" w:hAnsi="Times New Roman" w:cs="Times New Roman"/>
          <w:sz w:val="24"/>
          <w:szCs w:val="24"/>
        </w:rPr>
        <w:t xml:space="preserve"> web sitesinden erişebilirsiniz. Sorularınız için eyek@iku.edu.tr </w:t>
      </w:r>
      <w:proofErr w:type="gramStart"/>
      <w:r>
        <w:rPr>
          <w:rFonts w:ascii="Times New Roman" w:eastAsia="Times New Roman" w:hAnsi="Times New Roman" w:cs="Times New Roman"/>
          <w:sz w:val="24"/>
          <w:szCs w:val="24"/>
        </w:rPr>
        <w:t>mail</w:t>
      </w:r>
      <w:proofErr w:type="gramEnd"/>
      <w:r>
        <w:rPr>
          <w:rFonts w:ascii="Times New Roman" w:eastAsia="Times New Roman" w:hAnsi="Times New Roman" w:cs="Times New Roman"/>
          <w:sz w:val="24"/>
          <w:szCs w:val="24"/>
        </w:rPr>
        <w:t xml:space="preserve"> adresi üzerinden iletişime geçebilirsiniz.</w:t>
      </w:r>
    </w:p>
    <w:p w14:paraId="00000008" w14:textId="77777777" w:rsidR="006F7B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Katılımınızdan memnuniyet duyacağımızı belirtir, çalışmalarınızda başarılar dileriz.</w:t>
      </w:r>
    </w:p>
    <w:p w14:paraId="00000009" w14:textId="77777777" w:rsidR="006F7BBB"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Düzenleme Kurulu</w:t>
      </w:r>
    </w:p>
    <w:p w14:paraId="4AD41896" w14:textId="77777777" w:rsidR="00C81C3C" w:rsidRPr="00C81C3C" w:rsidRDefault="00C81C3C" w:rsidP="00C81C3C">
      <w:pPr>
        <w:spacing w:before="240" w:after="240" w:line="240" w:lineRule="auto"/>
        <w:jc w:val="both"/>
        <w:rPr>
          <w:rFonts w:ascii="Times New Roman" w:eastAsia="Times New Roman" w:hAnsi="Times New Roman" w:cs="Times New Roman"/>
          <w:b/>
          <w:bCs/>
          <w:sz w:val="24"/>
          <w:szCs w:val="24"/>
          <w:lang w:val="tr-TR"/>
        </w:rPr>
      </w:pPr>
      <w:r w:rsidRPr="00C81C3C">
        <w:rPr>
          <w:rFonts w:ascii="Times New Roman" w:eastAsia="Times New Roman" w:hAnsi="Times New Roman" w:cs="Times New Roman"/>
          <w:b/>
          <w:bCs/>
          <w:sz w:val="24"/>
          <w:szCs w:val="24"/>
          <w:lang w:val="tr-TR"/>
        </w:rPr>
        <w:t>İstanbul Kültür Üniversitesi</w:t>
      </w:r>
    </w:p>
    <w:p w14:paraId="45C01612" w14:textId="77777777" w:rsidR="00C81C3C" w:rsidRPr="00C81C3C" w:rsidRDefault="00C81C3C" w:rsidP="00C81C3C">
      <w:pPr>
        <w:spacing w:before="240" w:after="240" w:line="240" w:lineRule="auto"/>
        <w:jc w:val="both"/>
        <w:rPr>
          <w:rFonts w:ascii="Times New Roman" w:eastAsia="Times New Roman" w:hAnsi="Times New Roman" w:cs="Times New Roman"/>
          <w:b/>
          <w:bCs/>
          <w:sz w:val="24"/>
          <w:szCs w:val="24"/>
          <w:lang w:val="tr-TR"/>
        </w:rPr>
      </w:pPr>
      <w:r w:rsidRPr="00C81C3C">
        <w:rPr>
          <w:rFonts w:ascii="Times New Roman" w:eastAsia="Times New Roman" w:hAnsi="Times New Roman" w:cs="Times New Roman"/>
          <w:b/>
          <w:bCs/>
          <w:sz w:val="24"/>
          <w:szCs w:val="24"/>
          <w:lang w:val="tr-TR"/>
        </w:rPr>
        <w:t>Ekonomi Bölümü</w:t>
      </w:r>
    </w:p>
    <w:p w14:paraId="68FAA051" w14:textId="77777777" w:rsidR="00C81C3C" w:rsidRDefault="00C81C3C">
      <w:pPr>
        <w:spacing w:before="240" w:after="240"/>
        <w:jc w:val="both"/>
        <w:rPr>
          <w:rFonts w:ascii="Times New Roman" w:eastAsia="Times New Roman" w:hAnsi="Times New Roman" w:cs="Times New Roman"/>
          <w:b/>
          <w:bCs/>
          <w:sz w:val="24"/>
          <w:szCs w:val="24"/>
        </w:rPr>
      </w:pPr>
    </w:p>
    <w:p w14:paraId="0000000C" w14:textId="77777777" w:rsidR="006F7BBB" w:rsidRDefault="006F7BBB">
      <w:pPr>
        <w:jc w:val="both"/>
        <w:rPr>
          <w:rFonts w:ascii="Times New Roman" w:eastAsia="Times New Roman" w:hAnsi="Times New Roman" w:cs="Times New Roman"/>
          <w:sz w:val="24"/>
          <w:szCs w:val="24"/>
        </w:rPr>
      </w:pPr>
    </w:p>
    <w:sectPr w:rsidR="006F7BBB">
      <w:pgSz w:w="12240" w:h="15840"/>
      <w:pgMar w:top="1440" w:right="1800" w:bottom="1440" w:left="180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D4819451-4486-0548-8740-D3F580081858}"/>
    <w:embedBold r:id="rId2" w:fontKey="{E0FF2110-A12C-9640-9342-5E35F7E9A8AA}"/>
    <w:embedItalic r:id="rId3" w:fontKey="{4C5B783A-1264-7C4F-8469-E7A082199FA4}"/>
    <w:embedBoldItalic r:id="rId4" w:fontKey="{365AF3DF-B307-F84C-B613-79D82264754F}"/>
  </w:font>
  <w:font w:name="Calibri">
    <w:panose1 w:val="020F0502020204030204"/>
    <w:charset w:val="00"/>
    <w:family w:val="swiss"/>
    <w:pitch w:val="variable"/>
    <w:sig w:usb0="E0002AFF" w:usb1="C000247B" w:usb2="00000009" w:usb3="00000000" w:csb0="000001FF" w:csb1="00000000"/>
    <w:embedRegular r:id="rId5" w:fontKey="{E5E81D96-BDCC-174E-A21C-292B2365A456}"/>
    <w:embedBold r:id="rId6" w:fontKey="{3F5EBE61-7839-7944-8F82-5CF589987AD5}"/>
    <w:embedItalic r:id="rId7" w:fontKey="{1174DE77-5F5F-5247-B886-9B3B46239382}"/>
    <w:embedBoldItalic r:id="rId8" w:fontKey="{28124BEA-618B-FD44-AAFF-5950FF9A10D7}"/>
  </w:font>
  <w:font w:name="Times New Roman">
    <w:panose1 w:val="02020603050405020304"/>
    <w:charset w:val="A2"/>
    <w:family w:val="roman"/>
    <w:pitch w:val="variable"/>
    <w:sig w:usb0="E0002EFF" w:usb1="C000785B" w:usb2="00000009" w:usb3="00000000" w:csb0="000001FF" w:csb1="00000000"/>
    <w:embedRegular r:id="rId9" w:fontKey="{00949376-E9BB-5A42-9C72-19CEF2B08499}"/>
    <w:embedBold r:id="rId10" w:fontKey="{BF01D4D3-E522-7E49-A769-F2E888ECDA83}"/>
    <w:embedItalic r:id="rId11" w:fontKey="{F9B41455-462D-714C-9EB7-AB1049D6986E}"/>
    <w:embedBoldItalic r:id="rId12" w:fontKey="{1D809704-F38B-2545-BCEA-9B59ECB3D8D0}"/>
  </w:font>
  <w:font w:name="Courier">
    <w:panose1 w:val="02070309020205020404"/>
    <w:charset w:val="00"/>
    <w:family w:val="modern"/>
    <w:pitch w:val="fixed"/>
    <w:sig w:usb0="E0002AFF" w:usb1="C0007843" w:usb2="00000009" w:usb3="00000000" w:csb0="000001FF" w:csb1="00000000"/>
    <w:embedRegular r:id="rId13" w:fontKey="{E99A9A94-F1D3-904D-AB94-35D60B31A0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E32E02"/>
    <w:multiLevelType w:val="multilevel"/>
    <w:tmpl w:val="63BE0662"/>
    <w:lvl w:ilvl="0">
      <w:start w:val="1"/>
      <w:numFmt w:val="decimal"/>
      <w:pStyle w:val="ListeMaddem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40421147">
    <w:abstractNumId w:val="0"/>
  </w:num>
  <w:num w:numId="2" w16cid:durableId="4550316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459768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73418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086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24117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BBB"/>
    <w:rsid w:val="001A7C45"/>
    <w:rsid w:val="005053DA"/>
    <w:rsid w:val="00642E93"/>
    <w:rsid w:val="006F7BBB"/>
    <w:rsid w:val="00825318"/>
    <w:rsid w:val="00C81C3C"/>
    <w:rsid w:val="00ED13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2239AB5B"/>
  <w15:docId w15:val="{3D986380-2AEC-6942-BA28-DC2F38238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Balk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Balk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Balk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Balk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Balk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618BF"/>
  </w:style>
  <w:style w:type="paragraph" w:styleId="AltBilgi">
    <w:name w:val="footer"/>
    <w:basedOn w:val="Normal"/>
    <w:link w:val="AltBilgiChar"/>
    <w:uiPriority w:val="99"/>
    <w:unhideWhenUsed/>
    <w:rsid w:val="00E618B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618BF"/>
  </w:style>
  <w:style w:type="paragraph" w:styleId="AralkYok">
    <w:name w:val="No Spacing"/>
    <w:uiPriority w:val="1"/>
    <w:qFormat/>
    <w:rsid w:val="00FC693F"/>
    <w:pPr>
      <w:spacing w:after="0" w:line="240" w:lineRule="auto"/>
    </w:pPr>
  </w:style>
  <w:style w:type="character" w:customStyle="1" w:styleId="Balk1Char">
    <w:name w:val="Başlık 1 Char"/>
    <w:basedOn w:val="VarsaylanParagrafYazTipi"/>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uiPriority w:val="9"/>
    <w:rsid w:val="00FC693F"/>
    <w:rPr>
      <w:rFonts w:asciiTheme="majorHAnsi" w:eastAsiaTheme="majorEastAsia" w:hAnsiTheme="majorHAnsi" w:cstheme="majorBidi"/>
      <w:b/>
      <w:bCs/>
      <w:color w:val="4F81BD" w:themeColor="accent1"/>
    </w:rPr>
  </w:style>
  <w:style w:type="character" w:customStyle="1" w:styleId="KonuBalChar">
    <w:name w:val="Konu Başlığı Char"/>
    <w:basedOn w:val="VarsaylanParagrafYazTipi"/>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AltyazChar">
    <w:name w:val="Altyazı Char"/>
    <w:basedOn w:val="VarsaylanParagrafYazTipi"/>
    <w:uiPriority w:val="11"/>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FC693F"/>
    <w:pPr>
      <w:ind w:left="720"/>
      <w:contextualSpacing/>
    </w:pPr>
  </w:style>
  <w:style w:type="paragraph" w:styleId="GvdeMetni">
    <w:name w:val="Body Text"/>
    <w:basedOn w:val="Normal"/>
    <w:link w:val="GvdeMetniChar"/>
    <w:uiPriority w:val="99"/>
    <w:unhideWhenUsed/>
    <w:rsid w:val="00AA1D8D"/>
    <w:pPr>
      <w:spacing w:after="120"/>
    </w:pPr>
  </w:style>
  <w:style w:type="character" w:customStyle="1" w:styleId="GvdeMetniChar">
    <w:name w:val="Gövde Metni Char"/>
    <w:basedOn w:val="VarsaylanParagrafYazTipi"/>
    <w:link w:val="GvdeMetni"/>
    <w:uiPriority w:val="99"/>
    <w:rsid w:val="00AA1D8D"/>
  </w:style>
  <w:style w:type="paragraph" w:styleId="GvdeMetni2">
    <w:name w:val="Body Text 2"/>
    <w:basedOn w:val="Normal"/>
    <w:link w:val="GvdeMetni2Char"/>
    <w:uiPriority w:val="99"/>
    <w:unhideWhenUsed/>
    <w:rsid w:val="00AA1D8D"/>
    <w:pPr>
      <w:spacing w:after="120"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pPr>
      <w:spacing w:after="120"/>
    </w:pPr>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tabs>
        <w:tab w:val="num" w:pos="720"/>
      </w:tabs>
      <w:ind w:left="720" w:hanging="720"/>
      <w:contextualSpacing/>
    </w:pPr>
  </w:style>
  <w:style w:type="paragraph" w:styleId="ListeMaddemi3">
    <w:name w:val="List Bullet 3"/>
    <w:basedOn w:val="Normal"/>
    <w:uiPriority w:val="99"/>
    <w:unhideWhenUsed/>
    <w:rsid w:val="00326F90"/>
    <w:pPr>
      <w:tabs>
        <w:tab w:val="num" w:pos="720"/>
      </w:tabs>
      <w:ind w:left="720" w:hanging="720"/>
      <w:contextualSpacing/>
    </w:pPr>
  </w:style>
  <w:style w:type="paragraph" w:styleId="ListeNumaras">
    <w:name w:val="List Number"/>
    <w:basedOn w:val="Normal"/>
    <w:uiPriority w:val="99"/>
    <w:unhideWhenUsed/>
    <w:rsid w:val="00326F90"/>
    <w:pPr>
      <w:tabs>
        <w:tab w:val="num" w:pos="720"/>
      </w:tabs>
      <w:ind w:left="720" w:hanging="720"/>
      <w:contextualSpacing/>
    </w:pPr>
  </w:style>
  <w:style w:type="paragraph" w:styleId="ListeNumaras2">
    <w:name w:val="List Number 2"/>
    <w:basedOn w:val="Normal"/>
    <w:uiPriority w:val="99"/>
    <w:unhideWhenUsed/>
    <w:rsid w:val="0029639D"/>
    <w:pPr>
      <w:tabs>
        <w:tab w:val="num" w:pos="720"/>
      </w:tabs>
      <w:ind w:left="720" w:hanging="720"/>
      <w:contextualSpacing/>
    </w:pPr>
  </w:style>
  <w:style w:type="paragraph" w:styleId="ListeNumaras3">
    <w:name w:val="List Number 3"/>
    <w:basedOn w:val="Normal"/>
    <w:uiPriority w:val="99"/>
    <w:unhideWhenUsed/>
    <w:rsid w:val="0029639D"/>
    <w:pPr>
      <w:tabs>
        <w:tab w:val="num" w:pos="720"/>
      </w:tabs>
      <w:ind w:left="720" w:hanging="720"/>
      <w:contextualSpacing/>
    </w:pPr>
  </w:style>
  <w:style w:type="paragraph" w:styleId="ListeDevam">
    <w:name w:val="List Continue"/>
    <w:basedOn w:val="Normal"/>
    <w:uiPriority w:val="99"/>
    <w:unhideWhenUsed/>
    <w:rsid w:val="0029639D"/>
    <w:pPr>
      <w:spacing w:after="120"/>
      <w:ind w:left="360"/>
      <w:contextualSpacing/>
    </w:pPr>
  </w:style>
  <w:style w:type="paragraph" w:styleId="ListeDevam2">
    <w:name w:val="List Continue 2"/>
    <w:basedOn w:val="Normal"/>
    <w:uiPriority w:val="99"/>
    <w:unhideWhenUsed/>
    <w:rsid w:val="0029639D"/>
    <w:pPr>
      <w:spacing w:after="120"/>
      <w:ind w:left="720"/>
      <w:contextualSpacing/>
    </w:pPr>
  </w:style>
  <w:style w:type="paragraph" w:styleId="ListeDevam3">
    <w:name w:val="List Continue 3"/>
    <w:basedOn w:val="Normal"/>
    <w:uiPriority w:val="99"/>
    <w:unhideWhenUsed/>
    <w:rsid w:val="0029639D"/>
    <w:pPr>
      <w:spacing w:after="120"/>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Alnt">
    <w:name w:val="Quote"/>
    <w:basedOn w:val="Normal"/>
    <w:next w:val="Normal"/>
    <w:link w:val="AlntChar"/>
    <w:uiPriority w:val="29"/>
    <w:qFormat/>
    <w:rsid w:val="00FC693F"/>
    <w:rPr>
      <w:i/>
      <w:iCs/>
      <w:color w:val="000000" w:themeColor="text1"/>
    </w:rPr>
  </w:style>
  <w:style w:type="character" w:customStyle="1" w:styleId="AlntChar">
    <w:name w:val="Alıntı Char"/>
    <w:basedOn w:val="VarsaylanParagrafYazTipi"/>
    <w:link w:val="Alnt"/>
    <w:uiPriority w:val="29"/>
    <w:rsid w:val="00FC693F"/>
    <w:rPr>
      <w:i/>
      <w:iCs/>
      <w:color w:val="000000" w:themeColor="text1"/>
    </w:rPr>
  </w:style>
  <w:style w:type="character" w:customStyle="1" w:styleId="Balk4Char">
    <w:name w:val="Başlık 4 Char"/>
    <w:basedOn w:val="VarsaylanParagrafYazTipi"/>
    <w:uiPriority w:val="9"/>
    <w:semiHidden/>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uiPriority w:val="9"/>
    <w:semiHidden/>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uiPriority w:val="9"/>
    <w:semiHidden/>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GlAlnt">
    <w:name w:val="Intense Quote"/>
    <w:basedOn w:val="Normal"/>
    <w:next w:val="Normal"/>
    <w:link w:val="GlAln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next w:val="Normal"/>
    <w:uiPriority w:val="39"/>
    <w:semiHidden/>
    <w:unhideWhenUsed/>
    <w:qFormat/>
    <w:rsid w:val="00FC693F"/>
  </w:style>
  <w:style w:type="table" w:styleId="TabloKlavuzu">
    <w:name w:val="Table Grid"/>
    <w:basedOn w:val="NormalTablo"/>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ltyaz">
    <w:name w:val="Subtitle"/>
    <w:basedOn w:val="Normal"/>
    <w:next w:val="Normal"/>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konomi.iku.edu.tr/tr/ekonomide-yeni-egilimler-kongresi"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nllehcjOBaBbUkBeCCooFMhmw==">CgMxLjA4AGojChNzdWdnZXN0Ljc1Z2k3NWViY2cyEgxkZXJ5YSBiaWxnaW5yITFSeXpaTjg1b0QteXRRb0VhcWVkdk1yU2I0UGlaUmZVVQ==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323</Words>
  <Characters>2574</Characters>
  <Application>Microsoft Office Word</Application>
  <DocSecurity>0</DocSecurity>
  <Lines>39</Lines>
  <Paragraphs>10</Paragraphs>
  <ScaleCrop>false</ScaleCrop>
  <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Derya Bilgin</cp:lastModifiedBy>
  <cp:revision>4</cp:revision>
  <dcterms:created xsi:type="dcterms:W3CDTF">2013-12-23T23:15:00Z</dcterms:created>
  <dcterms:modified xsi:type="dcterms:W3CDTF">2026-03-16T08:28:00Z</dcterms:modified>
</cp:coreProperties>
</file>