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Pr="00FD26E6" w:rsidRDefault="00EE3768" w:rsidP="00EE3768">
      <w:pPr>
        <w:jc w:val="center"/>
        <w:rPr>
          <w:b/>
          <w:szCs w:val="24"/>
        </w:rPr>
      </w:pPr>
      <w:r w:rsidRPr="00FD26E6">
        <w:rPr>
          <w:b/>
          <w:szCs w:val="24"/>
        </w:rPr>
        <w:t>BİRİM FİYAT TEKLİF CETVELİ</w:t>
      </w:r>
    </w:p>
    <w:p w:rsidR="008C140C" w:rsidRPr="00FD26E6" w:rsidRDefault="008C140C" w:rsidP="00EE3768">
      <w:pPr>
        <w:jc w:val="center"/>
        <w:rPr>
          <w:b/>
          <w:szCs w:val="24"/>
        </w:rPr>
      </w:pPr>
    </w:p>
    <w:p w:rsidR="00D53D50" w:rsidRDefault="00F9648D" w:rsidP="00D53D50">
      <w:pPr>
        <w:ind w:left="2835" w:hanging="2835"/>
        <w:rPr>
          <w:szCs w:val="24"/>
        </w:rPr>
      </w:pPr>
      <w:r w:rsidRPr="00FD26E6">
        <w:rPr>
          <w:szCs w:val="24"/>
        </w:rPr>
        <w:t xml:space="preserve">İdarenin Adı                         </w:t>
      </w:r>
      <w:r w:rsidR="00D53D50">
        <w:rPr>
          <w:szCs w:val="24"/>
        </w:rPr>
        <w:tab/>
      </w:r>
      <w:r w:rsidRPr="00FD26E6">
        <w:rPr>
          <w:szCs w:val="24"/>
        </w:rPr>
        <w:t>:</w:t>
      </w:r>
      <w:r w:rsidR="00D73FAB" w:rsidRPr="00FD26E6">
        <w:rPr>
          <w:szCs w:val="24"/>
        </w:rPr>
        <w:t xml:space="preserve"> YÜKSEKÖĞRETİM KURUMLARI UŞAK ÜNİVERSİTESİ</w:t>
      </w:r>
      <w:r w:rsidR="00D53D50" w:rsidRPr="00D53D50">
        <w:rPr>
          <w:szCs w:val="24"/>
        </w:rPr>
        <w:t xml:space="preserve"> </w:t>
      </w:r>
      <w:r w:rsidR="009739FA">
        <w:rPr>
          <w:szCs w:val="24"/>
        </w:rPr>
        <w:t>Ağız ve Diş Sağlığı Uygulama ve Araştırma Merkez</w:t>
      </w:r>
      <w:r w:rsidR="00A53A51">
        <w:rPr>
          <w:szCs w:val="24"/>
        </w:rPr>
        <w:t xml:space="preserve"> Müdürlüğü</w:t>
      </w:r>
    </w:p>
    <w:p w:rsidR="00E0074C" w:rsidRDefault="008B7373" w:rsidP="0091308A">
      <w:r w:rsidRPr="00FD26E6">
        <w:rPr>
          <w:szCs w:val="24"/>
        </w:rPr>
        <w:t xml:space="preserve">Doğrudan Temin Numarası </w:t>
      </w:r>
      <w:r w:rsidR="00D53D50">
        <w:rPr>
          <w:szCs w:val="24"/>
        </w:rPr>
        <w:tab/>
      </w:r>
      <w:r w:rsidR="00EE3768" w:rsidRPr="00FD26E6">
        <w:rPr>
          <w:szCs w:val="24"/>
        </w:rPr>
        <w:t>:</w:t>
      </w:r>
      <w:r w:rsidR="003B7FDA" w:rsidRPr="00FD26E6">
        <w:t xml:space="preserve"> </w:t>
      </w:r>
    </w:p>
    <w:p w:rsidR="0091308A" w:rsidRDefault="00A658AE" w:rsidP="0091308A">
      <w:pPr>
        <w:rPr>
          <w:szCs w:val="24"/>
        </w:rPr>
      </w:pPr>
      <w:r w:rsidRPr="00FD26E6">
        <w:rPr>
          <w:szCs w:val="24"/>
        </w:rPr>
        <w:t>Malın</w:t>
      </w:r>
      <w:r w:rsidR="00D53D50">
        <w:rPr>
          <w:szCs w:val="24"/>
        </w:rPr>
        <w:t xml:space="preserve">/Hizmetin Adı             </w:t>
      </w:r>
      <w:r w:rsidR="00D53D50">
        <w:rPr>
          <w:szCs w:val="24"/>
        </w:rPr>
        <w:tab/>
      </w:r>
      <w:r w:rsidRPr="00FD26E6">
        <w:rPr>
          <w:szCs w:val="24"/>
        </w:rPr>
        <w:t>:</w:t>
      </w:r>
      <w:r w:rsidR="00F30462">
        <w:rPr>
          <w:szCs w:val="24"/>
        </w:rPr>
        <w:t xml:space="preserve"> </w:t>
      </w:r>
      <w:r w:rsidR="00797AF2">
        <w:rPr>
          <w:szCs w:val="24"/>
        </w:rPr>
        <w:t xml:space="preserve">Dental Malzeme </w:t>
      </w:r>
      <w:r w:rsidR="00B83E83">
        <w:rPr>
          <w:szCs w:val="24"/>
        </w:rPr>
        <w:t>Alımı</w:t>
      </w:r>
      <w:r w:rsidR="000F2FEA">
        <w:rPr>
          <w:szCs w:val="24"/>
        </w:rPr>
        <w:t xml:space="preserve"> (6 Kalem)</w:t>
      </w:r>
    </w:p>
    <w:p w:rsidR="00B83E83" w:rsidRPr="00FD26E6" w:rsidRDefault="00B83E83" w:rsidP="0091308A">
      <w:pPr>
        <w:rPr>
          <w:szCs w:val="24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"/>
        <w:gridCol w:w="3698"/>
        <w:gridCol w:w="791"/>
        <w:gridCol w:w="876"/>
        <w:gridCol w:w="1475"/>
        <w:gridCol w:w="1797"/>
      </w:tblGrid>
      <w:tr w:rsidR="00FD26E6" w:rsidRPr="00FD26E6" w:rsidTr="00797AF2">
        <w:tc>
          <w:tcPr>
            <w:tcW w:w="572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489" w:type="dxa"/>
            <w:gridSpan w:val="2"/>
          </w:tcPr>
          <w:p w:rsidR="00FD26E6" w:rsidRPr="00FD26E6" w:rsidRDefault="00FD26E6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A</w:t>
            </w:r>
          </w:p>
        </w:tc>
        <w:tc>
          <w:tcPr>
            <w:tcW w:w="4148" w:type="dxa"/>
            <w:gridSpan w:val="3"/>
          </w:tcPr>
          <w:p w:rsidR="00FD26E6" w:rsidRPr="00FD26E6" w:rsidRDefault="00FD26E6" w:rsidP="00334A5B">
            <w:pPr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ab/>
            </w:r>
            <w:r w:rsidRPr="00FD26E6">
              <w:rPr>
                <w:sz w:val="22"/>
                <w:szCs w:val="24"/>
              </w:rPr>
              <w:tab/>
              <w:t>B</w:t>
            </w:r>
          </w:p>
        </w:tc>
      </w:tr>
      <w:tr w:rsidR="00FD26E6" w:rsidRPr="00FD26E6" w:rsidTr="00797AF2">
        <w:trPr>
          <w:trHeight w:val="689"/>
        </w:trPr>
        <w:tc>
          <w:tcPr>
            <w:tcW w:w="572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Sıra No</w:t>
            </w:r>
          </w:p>
        </w:tc>
        <w:tc>
          <w:tcPr>
            <w:tcW w:w="3698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791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Birimi</w:t>
            </w:r>
          </w:p>
        </w:tc>
        <w:tc>
          <w:tcPr>
            <w:tcW w:w="876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Miktarı</w:t>
            </w:r>
          </w:p>
        </w:tc>
        <w:tc>
          <w:tcPr>
            <w:tcW w:w="1475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797" w:type="dxa"/>
          </w:tcPr>
          <w:p w:rsidR="00FD26E6" w:rsidRPr="00FD26E6" w:rsidRDefault="00FD26E6" w:rsidP="00AF253C">
            <w:pPr>
              <w:jc w:val="center"/>
              <w:rPr>
                <w:sz w:val="22"/>
                <w:szCs w:val="24"/>
              </w:rPr>
            </w:pPr>
            <w:r w:rsidRPr="00FD26E6">
              <w:rPr>
                <w:sz w:val="22"/>
                <w:szCs w:val="24"/>
              </w:rPr>
              <w:t>Tutarı (Para birimi belirtilerek)</w:t>
            </w:r>
          </w:p>
        </w:tc>
      </w:tr>
      <w:tr w:rsidR="00DB1B71" w:rsidRPr="00FD19D1" w:rsidTr="00797AF2">
        <w:tc>
          <w:tcPr>
            <w:tcW w:w="572" w:type="dxa"/>
          </w:tcPr>
          <w:p w:rsidR="00DB1B71" w:rsidRPr="00FD19D1" w:rsidRDefault="00DB1B71" w:rsidP="00DB1B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98" w:type="dxa"/>
          </w:tcPr>
          <w:p w:rsidR="00DB1B71" w:rsidRPr="000D5146" w:rsidRDefault="00797AF2" w:rsidP="00DB1B71">
            <w:r>
              <w:t>0 Numara Fosfor Plak Mıknatıslı</w:t>
            </w:r>
          </w:p>
        </w:tc>
        <w:tc>
          <w:tcPr>
            <w:tcW w:w="791" w:type="dxa"/>
          </w:tcPr>
          <w:p w:rsidR="00DB1B71" w:rsidRPr="00FD19D1" w:rsidRDefault="00DB1B71" w:rsidP="00DB1B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adet</w:t>
            </w:r>
          </w:p>
        </w:tc>
        <w:tc>
          <w:tcPr>
            <w:tcW w:w="876" w:type="dxa"/>
          </w:tcPr>
          <w:p w:rsidR="00DB1B71" w:rsidRPr="00FD19D1" w:rsidRDefault="003903AB" w:rsidP="00DB1B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475" w:type="dxa"/>
          </w:tcPr>
          <w:p w:rsidR="00DB1B71" w:rsidRPr="00FD19D1" w:rsidRDefault="00DB1B71" w:rsidP="00DB1B71">
            <w:pPr>
              <w:rPr>
                <w:sz w:val="22"/>
                <w:szCs w:val="22"/>
              </w:rPr>
            </w:pPr>
          </w:p>
        </w:tc>
        <w:tc>
          <w:tcPr>
            <w:tcW w:w="1797" w:type="dxa"/>
          </w:tcPr>
          <w:p w:rsidR="00DB1B71" w:rsidRPr="00FD19D1" w:rsidRDefault="00DB1B71" w:rsidP="00DB1B71">
            <w:pPr>
              <w:rPr>
                <w:sz w:val="22"/>
                <w:szCs w:val="22"/>
              </w:rPr>
            </w:pPr>
          </w:p>
        </w:tc>
      </w:tr>
      <w:tr w:rsidR="00DB1B71" w:rsidRPr="00FD19D1" w:rsidTr="00797AF2">
        <w:tc>
          <w:tcPr>
            <w:tcW w:w="572" w:type="dxa"/>
          </w:tcPr>
          <w:p w:rsidR="00DB1B71" w:rsidRDefault="00DB1B71" w:rsidP="00DB1B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98" w:type="dxa"/>
          </w:tcPr>
          <w:p w:rsidR="00DB1B71" w:rsidRDefault="00797AF2" w:rsidP="00DB1B71">
            <w:pPr>
              <w:rPr>
                <w:szCs w:val="24"/>
              </w:rPr>
            </w:pPr>
            <w:r>
              <w:t>1 Numara Fosfor Plak Mıknatıslı</w:t>
            </w:r>
          </w:p>
        </w:tc>
        <w:tc>
          <w:tcPr>
            <w:tcW w:w="791" w:type="dxa"/>
          </w:tcPr>
          <w:p w:rsidR="00DB1B71" w:rsidRDefault="00DB1B71" w:rsidP="00DB1B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adet</w:t>
            </w:r>
          </w:p>
        </w:tc>
        <w:tc>
          <w:tcPr>
            <w:tcW w:w="876" w:type="dxa"/>
          </w:tcPr>
          <w:p w:rsidR="00DB1B71" w:rsidRDefault="003903AB" w:rsidP="00DB1B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475" w:type="dxa"/>
          </w:tcPr>
          <w:p w:rsidR="00DB1B71" w:rsidRPr="00FD19D1" w:rsidRDefault="00DB1B71" w:rsidP="00DB1B71">
            <w:pPr>
              <w:rPr>
                <w:sz w:val="22"/>
                <w:szCs w:val="22"/>
              </w:rPr>
            </w:pPr>
          </w:p>
        </w:tc>
        <w:tc>
          <w:tcPr>
            <w:tcW w:w="1797" w:type="dxa"/>
          </w:tcPr>
          <w:p w:rsidR="00DB1B71" w:rsidRPr="00FD19D1" w:rsidRDefault="00DB1B71" w:rsidP="00DB1B71">
            <w:pPr>
              <w:rPr>
                <w:sz w:val="22"/>
                <w:szCs w:val="22"/>
              </w:rPr>
            </w:pPr>
          </w:p>
        </w:tc>
      </w:tr>
      <w:tr w:rsidR="00DB1B71" w:rsidRPr="00FD19D1" w:rsidTr="00797AF2">
        <w:tc>
          <w:tcPr>
            <w:tcW w:w="572" w:type="dxa"/>
          </w:tcPr>
          <w:p w:rsidR="00DB1B71" w:rsidRDefault="00DB1B71" w:rsidP="00DB1B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98" w:type="dxa"/>
          </w:tcPr>
          <w:p w:rsidR="00DB1B71" w:rsidRDefault="00797AF2" w:rsidP="00DB1B71">
            <w:pPr>
              <w:jc w:val="both"/>
              <w:rPr>
                <w:szCs w:val="24"/>
              </w:rPr>
            </w:pPr>
            <w:r>
              <w:t>2 Numara Fosfor Plak Mıknatıslı</w:t>
            </w:r>
          </w:p>
        </w:tc>
        <w:tc>
          <w:tcPr>
            <w:tcW w:w="791" w:type="dxa"/>
          </w:tcPr>
          <w:p w:rsidR="00DB1B71" w:rsidRDefault="00DB1B71" w:rsidP="00DB1B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adet</w:t>
            </w:r>
          </w:p>
        </w:tc>
        <w:tc>
          <w:tcPr>
            <w:tcW w:w="876" w:type="dxa"/>
          </w:tcPr>
          <w:p w:rsidR="00DB1B71" w:rsidRDefault="003903AB" w:rsidP="00DB1B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475" w:type="dxa"/>
          </w:tcPr>
          <w:p w:rsidR="00DB1B71" w:rsidRPr="00FD19D1" w:rsidRDefault="00DB1B71" w:rsidP="00DB1B71">
            <w:pPr>
              <w:rPr>
                <w:sz w:val="22"/>
                <w:szCs w:val="22"/>
              </w:rPr>
            </w:pPr>
          </w:p>
        </w:tc>
        <w:tc>
          <w:tcPr>
            <w:tcW w:w="1797" w:type="dxa"/>
          </w:tcPr>
          <w:p w:rsidR="00DB1B71" w:rsidRPr="00FD19D1" w:rsidRDefault="00DB1B71" w:rsidP="00DB1B71">
            <w:pPr>
              <w:rPr>
                <w:sz w:val="22"/>
                <w:szCs w:val="22"/>
              </w:rPr>
            </w:pPr>
          </w:p>
        </w:tc>
      </w:tr>
      <w:tr w:rsidR="00DB1B71" w:rsidRPr="00FD19D1" w:rsidTr="00797AF2">
        <w:tc>
          <w:tcPr>
            <w:tcW w:w="572" w:type="dxa"/>
          </w:tcPr>
          <w:p w:rsidR="00DB1B71" w:rsidRDefault="00DB1B71" w:rsidP="00DB1B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698" w:type="dxa"/>
          </w:tcPr>
          <w:p w:rsidR="00DB1B71" w:rsidRDefault="00797AF2" w:rsidP="00DB1B71">
            <w:pPr>
              <w:rPr>
                <w:szCs w:val="24"/>
              </w:rPr>
            </w:pPr>
            <w:r>
              <w:t>0 Numara Fosfor Plak Mıknatıssız (Turuncu)</w:t>
            </w:r>
          </w:p>
        </w:tc>
        <w:tc>
          <w:tcPr>
            <w:tcW w:w="791" w:type="dxa"/>
          </w:tcPr>
          <w:p w:rsidR="00DB1B71" w:rsidRDefault="00DB1B71" w:rsidP="00DB1B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adet</w:t>
            </w:r>
          </w:p>
        </w:tc>
        <w:tc>
          <w:tcPr>
            <w:tcW w:w="876" w:type="dxa"/>
          </w:tcPr>
          <w:p w:rsidR="00DB1B71" w:rsidRDefault="003903AB" w:rsidP="00DB1B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75" w:type="dxa"/>
          </w:tcPr>
          <w:p w:rsidR="00DB1B71" w:rsidRPr="00FD19D1" w:rsidRDefault="00DB1B71" w:rsidP="00DB1B71">
            <w:pPr>
              <w:rPr>
                <w:sz w:val="22"/>
                <w:szCs w:val="22"/>
              </w:rPr>
            </w:pPr>
          </w:p>
        </w:tc>
        <w:tc>
          <w:tcPr>
            <w:tcW w:w="1797" w:type="dxa"/>
          </w:tcPr>
          <w:p w:rsidR="00DB1B71" w:rsidRPr="00FD19D1" w:rsidRDefault="00DB1B71" w:rsidP="00DB1B71">
            <w:pPr>
              <w:rPr>
                <w:sz w:val="22"/>
                <w:szCs w:val="22"/>
              </w:rPr>
            </w:pPr>
          </w:p>
        </w:tc>
      </w:tr>
      <w:tr w:rsidR="00797AF2" w:rsidRPr="00FD19D1" w:rsidTr="00797AF2">
        <w:tc>
          <w:tcPr>
            <w:tcW w:w="572" w:type="dxa"/>
          </w:tcPr>
          <w:p w:rsidR="00797AF2" w:rsidRDefault="00797AF2" w:rsidP="00797A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698" w:type="dxa"/>
          </w:tcPr>
          <w:p w:rsidR="00797AF2" w:rsidRDefault="00797AF2" w:rsidP="00797AF2">
            <w:pPr>
              <w:rPr>
                <w:szCs w:val="24"/>
              </w:rPr>
            </w:pPr>
            <w:r>
              <w:t>1 Numara Fosfor Plak Mıknatıssız (Turuncu)</w:t>
            </w:r>
          </w:p>
        </w:tc>
        <w:tc>
          <w:tcPr>
            <w:tcW w:w="791" w:type="dxa"/>
          </w:tcPr>
          <w:p w:rsidR="00797AF2" w:rsidRDefault="00797AF2" w:rsidP="00797A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adet</w:t>
            </w:r>
          </w:p>
        </w:tc>
        <w:tc>
          <w:tcPr>
            <w:tcW w:w="876" w:type="dxa"/>
          </w:tcPr>
          <w:p w:rsidR="00797AF2" w:rsidRDefault="003903AB" w:rsidP="00797A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75" w:type="dxa"/>
          </w:tcPr>
          <w:p w:rsidR="00797AF2" w:rsidRPr="00FD19D1" w:rsidRDefault="00797AF2" w:rsidP="00797AF2">
            <w:pPr>
              <w:rPr>
                <w:sz w:val="22"/>
                <w:szCs w:val="22"/>
              </w:rPr>
            </w:pPr>
          </w:p>
        </w:tc>
        <w:tc>
          <w:tcPr>
            <w:tcW w:w="1797" w:type="dxa"/>
          </w:tcPr>
          <w:p w:rsidR="00797AF2" w:rsidRPr="00FD19D1" w:rsidRDefault="00797AF2" w:rsidP="00797AF2">
            <w:pPr>
              <w:rPr>
                <w:sz w:val="22"/>
                <w:szCs w:val="22"/>
              </w:rPr>
            </w:pPr>
          </w:p>
        </w:tc>
      </w:tr>
      <w:tr w:rsidR="00BF4AD5" w:rsidRPr="00FD19D1" w:rsidTr="00797AF2">
        <w:tc>
          <w:tcPr>
            <w:tcW w:w="572" w:type="dxa"/>
          </w:tcPr>
          <w:p w:rsidR="00BF4AD5" w:rsidRDefault="00BF4AD5" w:rsidP="00797A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698" w:type="dxa"/>
          </w:tcPr>
          <w:p w:rsidR="00BF4AD5" w:rsidRDefault="00BF4AD5" w:rsidP="00797AF2">
            <w:r>
              <w:t xml:space="preserve">Distile Su </w:t>
            </w:r>
            <w:r w:rsidR="003903AB">
              <w:t>1lt</w:t>
            </w:r>
          </w:p>
        </w:tc>
        <w:tc>
          <w:tcPr>
            <w:tcW w:w="791" w:type="dxa"/>
          </w:tcPr>
          <w:p w:rsidR="00BF4AD5" w:rsidRDefault="003903AB" w:rsidP="00797A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adet</w:t>
            </w:r>
          </w:p>
        </w:tc>
        <w:tc>
          <w:tcPr>
            <w:tcW w:w="876" w:type="dxa"/>
          </w:tcPr>
          <w:p w:rsidR="00BF4AD5" w:rsidRDefault="003903AB" w:rsidP="00797A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75" w:type="dxa"/>
          </w:tcPr>
          <w:p w:rsidR="00BF4AD5" w:rsidRPr="00FD19D1" w:rsidRDefault="00BF4AD5" w:rsidP="00797AF2">
            <w:pPr>
              <w:rPr>
                <w:sz w:val="22"/>
                <w:szCs w:val="22"/>
              </w:rPr>
            </w:pPr>
          </w:p>
        </w:tc>
        <w:tc>
          <w:tcPr>
            <w:tcW w:w="1797" w:type="dxa"/>
          </w:tcPr>
          <w:p w:rsidR="00BF4AD5" w:rsidRPr="00FD19D1" w:rsidRDefault="00BF4AD5" w:rsidP="00797AF2">
            <w:pPr>
              <w:rPr>
                <w:sz w:val="22"/>
                <w:szCs w:val="22"/>
              </w:rPr>
            </w:pPr>
          </w:p>
        </w:tc>
      </w:tr>
      <w:tr w:rsidR="006E186B" w:rsidRPr="00FD19D1" w:rsidTr="00797AF2">
        <w:trPr>
          <w:trHeight w:val="571"/>
        </w:trPr>
        <w:tc>
          <w:tcPr>
            <w:tcW w:w="7412" w:type="dxa"/>
            <w:gridSpan w:val="5"/>
          </w:tcPr>
          <w:p w:rsidR="006E186B" w:rsidRPr="00FD19D1" w:rsidRDefault="006E186B" w:rsidP="006E186B">
            <w:pPr>
              <w:jc w:val="center"/>
              <w:rPr>
                <w:sz w:val="22"/>
                <w:szCs w:val="22"/>
              </w:rPr>
            </w:pPr>
            <w:r w:rsidRPr="00FD19D1">
              <w:rPr>
                <w:sz w:val="22"/>
                <w:szCs w:val="22"/>
              </w:rPr>
              <w:t>Toplam Tutar (K.D.V Hariç)</w:t>
            </w:r>
          </w:p>
        </w:tc>
        <w:tc>
          <w:tcPr>
            <w:tcW w:w="1797" w:type="dxa"/>
          </w:tcPr>
          <w:p w:rsidR="006E186B" w:rsidRPr="00FD19D1" w:rsidRDefault="006E186B" w:rsidP="006E186B">
            <w:pPr>
              <w:rPr>
                <w:sz w:val="22"/>
                <w:szCs w:val="22"/>
              </w:rPr>
            </w:pPr>
          </w:p>
        </w:tc>
      </w:tr>
    </w:tbl>
    <w:p w:rsidR="003478E1" w:rsidRDefault="003478E1" w:rsidP="00EE3768">
      <w:pPr>
        <w:jc w:val="both"/>
        <w:rPr>
          <w:sz w:val="22"/>
          <w:szCs w:val="22"/>
        </w:rPr>
      </w:pPr>
    </w:p>
    <w:p w:rsidR="00D53D50" w:rsidRDefault="00D53D50" w:rsidP="00EE3768">
      <w:pPr>
        <w:jc w:val="both"/>
        <w:rPr>
          <w:sz w:val="22"/>
          <w:szCs w:val="22"/>
        </w:rPr>
      </w:pPr>
    </w:p>
    <w:p w:rsidR="00260231" w:rsidRPr="00FD19D1" w:rsidRDefault="00260231" w:rsidP="00260231">
      <w:pPr>
        <w:tabs>
          <w:tab w:val="left" w:pos="6390"/>
        </w:tabs>
        <w:rPr>
          <w:sz w:val="22"/>
          <w:szCs w:val="22"/>
        </w:rPr>
      </w:pPr>
      <w:r w:rsidRPr="00FD19D1">
        <w:rPr>
          <w:sz w:val="22"/>
          <w:szCs w:val="22"/>
        </w:rPr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FD19D1" w:rsidTr="002966DD">
        <w:trPr>
          <w:trHeight w:val="284"/>
          <w:jc w:val="right"/>
        </w:trPr>
        <w:tc>
          <w:tcPr>
            <w:tcW w:w="3489" w:type="dxa"/>
          </w:tcPr>
          <w:p w:rsidR="00260231" w:rsidRPr="00FD19D1" w:rsidRDefault="00260231" w:rsidP="003903AB">
            <w:pPr>
              <w:ind w:right="-5220"/>
              <w:jc w:val="both"/>
              <w:rPr>
                <w:sz w:val="22"/>
                <w:szCs w:val="22"/>
                <w:vertAlign w:val="superscript"/>
              </w:rPr>
            </w:pPr>
            <w:r w:rsidRPr="00FD19D1">
              <w:rPr>
                <w:sz w:val="22"/>
                <w:szCs w:val="22"/>
              </w:rPr>
              <w:t>Adı - SOYADI / Ticaret unvanı</w:t>
            </w:r>
          </w:p>
        </w:tc>
      </w:tr>
      <w:tr w:rsidR="00260231" w:rsidRPr="00FD19D1" w:rsidTr="002966DD">
        <w:trPr>
          <w:trHeight w:val="263"/>
          <w:jc w:val="right"/>
        </w:trPr>
        <w:tc>
          <w:tcPr>
            <w:tcW w:w="3489" w:type="dxa"/>
          </w:tcPr>
          <w:p w:rsidR="00260231" w:rsidRPr="00FD19D1" w:rsidRDefault="00260231" w:rsidP="003903AB">
            <w:pPr>
              <w:jc w:val="both"/>
              <w:rPr>
                <w:sz w:val="22"/>
                <w:szCs w:val="22"/>
              </w:rPr>
            </w:pPr>
            <w:r w:rsidRPr="00FD19D1">
              <w:rPr>
                <w:sz w:val="22"/>
                <w:szCs w:val="22"/>
              </w:rPr>
              <w:t xml:space="preserve">Kaşe ve İmza </w:t>
            </w:r>
          </w:p>
        </w:tc>
      </w:tr>
    </w:tbl>
    <w:p w:rsidR="00D53D50" w:rsidRDefault="00D53D50" w:rsidP="0034739B">
      <w:pPr>
        <w:jc w:val="center"/>
        <w:rPr>
          <w:sz w:val="22"/>
          <w:szCs w:val="22"/>
        </w:rPr>
      </w:pPr>
    </w:p>
    <w:p w:rsidR="00D53D50" w:rsidRDefault="00D53D50" w:rsidP="0034739B">
      <w:pPr>
        <w:jc w:val="center"/>
        <w:rPr>
          <w:sz w:val="22"/>
          <w:szCs w:val="22"/>
        </w:rPr>
      </w:pPr>
    </w:p>
    <w:p w:rsidR="0034739B" w:rsidRPr="00ED21C7" w:rsidRDefault="0034739B" w:rsidP="0034739B">
      <w:pPr>
        <w:jc w:val="center"/>
        <w:rPr>
          <w:sz w:val="20"/>
          <w:szCs w:val="22"/>
        </w:rPr>
      </w:pPr>
      <w:r w:rsidRPr="00ED21C7">
        <w:rPr>
          <w:sz w:val="20"/>
          <w:szCs w:val="22"/>
        </w:rPr>
        <w:t>İLETİŞİM BİLGİLERİMİZ</w:t>
      </w:r>
    </w:p>
    <w:tbl>
      <w:tblPr>
        <w:tblpPr w:leftFromText="141" w:rightFromText="141" w:vertAnchor="text" w:horzAnchor="margin" w:tblpY="21"/>
        <w:tblW w:w="9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7"/>
        <w:gridCol w:w="7888"/>
      </w:tblGrid>
      <w:tr w:rsidR="0034739B" w:rsidRPr="00ED21C7" w:rsidTr="003903AB">
        <w:tc>
          <w:tcPr>
            <w:tcW w:w="1287" w:type="dxa"/>
            <w:shd w:val="clear" w:color="auto" w:fill="auto"/>
          </w:tcPr>
          <w:p w:rsidR="0034739B" w:rsidRPr="00ED21C7" w:rsidRDefault="0034739B" w:rsidP="003903AB">
            <w:pPr>
              <w:rPr>
                <w:sz w:val="20"/>
                <w:szCs w:val="22"/>
              </w:rPr>
            </w:pPr>
            <w:r w:rsidRPr="00ED21C7">
              <w:rPr>
                <w:sz w:val="20"/>
                <w:szCs w:val="22"/>
              </w:rPr>
              <w:t>Telefon</w:t>
            </w:r>
          </w:p>
        </w:tc>
        <w:tc>
          <w:tcPr>
            <w:tcW w:w="7888" w:type="dxa"/>
            <w:shd w:val="clear" w:color="auto" w:fill="auto"/>
          </w:tcPr>
          <w:p w:rsidR="0034739B" w:rsidRPr="00ED21C7" w:rsidRDefault="00A53A51" w:rsidP="003903AB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0276 221 22 31/ 5823</w:t>
            </w:r>
          </w:p>
        </w:tc>
      </w:tr>
      <w:tr w:rsidR="0034739B" w:rsidRPr="00ED21C7" w:rsidTr="003903AB">
        <w:tc>
          <w:tcPr>
            <w:tcW w:w="1287" w:type="dxa"/>
            <w:shd w:val="clear" w:color="auto" w:fill="auto"/>
          </w:tcPr>
          <w:p w:rsidR="0034739B" w:rsidRPr="00ED21C7" w:rsidRDefault="0034739B" w:rsidP="003903AB">
            <w:pPr>
              <w:rPr>
                <w:sz w:val="20"/>
                <w:szCs w:val="22"/>
              </w:rPr>
            </w:pPr>
            <w:r w:rsidRPr="00ED21C7">
              <w:rPr>
                <w:sz w:val="20"/>
                <w:szCs w:val="22"/>
              </w:rPr>
              <w:t>e-posta</w:t>
            </w:r>
          </w:p>
        </w:tc>
        <w:tc>
          <w:tcPr>
            <w:tcW w:w="7888" w:type="dxa"/>
            <w:shd w:val="clear" w:color="auto" w:fill="auto"/>
          </w:tcPr>
          <w:p w:rsidR="0034739B" w:rsidRPr="00ED21C7" w:rsidRDefault="000F2FEA" w:rsidP="00A53A51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Satinalma.</w:t>
            </w:r>
            <w:bookmarkStart w:id="0" w:name="_GoBack"/>
            <w:bookmarkEnd w:id="0"/>
            <w:r w:rsidR="00A53A51">
              <w:rPr>
                <w:sz w:val="20"/>
                <w:szCs w:val="22"/>
              </w:rPr>
              <w:t>dishekimligi@usak.edu.tr</w:t>
            </w:r>
          </w:p>
        </w:tc>
      </w:tr>
      <w:tr w:rsidR="0034739B" w:rsidRPr="00ED21C7" w:rsidTr="003903AB">
        <w:tc>
          <w:tcPr>
            <w:tcW w:w="1287" w:type="dxa"/>
            <w:shd w:val="clear" w:color="auto" w:fill="auto"/>
          </w:tcPr>
          <w:p w:rsidR="0034739B" w:rsidRPr="00ED21C7" w:rsidRDefault="0034739B" w:rsidP="003903AB">
            <w:pPr>
              <w:rPr>
                <w:sz w:val="20"/>
                <w:szCs w:val="22"/>
              </w:rPr>
            </w:pPr>
            <w:r w:rsidRPr="00ED21C7">
              <w:rPr>
                <w:sz w:val="20"/>
                <w:szCs w:val="22"/>
              </w:rPr>
              <w:t>Adres</w:t>
            </w:r>
          </w:p>
        </w:tc>
        <w:tc>
          <w:tcPr>
            <w:tcW w:w="7888" w:type="dxa"/>
            <w:shd w:val="clear" w:color="auto" w:fill="auto"/>
          </w:tcPr>
          <w:p w:rsidR="0034739B" w:rsidRPr="00ED21C7" w:rsidRDefault="0034739B" w:rsidP="00E0074C">
            <w:pPr>
              <w:rPr>
                <w:sz w:val="20"/>
                <w:szCs w:val="22"/>
              </w:rPr>
            </w:pPr>
            <w:r w:rsidRPr="00ED21C7">
              <w:rPr>
                <w:sz w:val="20"/>
                <w:szCs w:val="22"/>
              </w:rPr>
              <w:t xml:space="preserve">Uşak Üniversitesi </w:t>
            </w:r>
          </w:p>
        </w:tc>
      </w:tr>
      <w:tr w:rsidR="0034739B" w:rsidRPr="00ED21C7" w:rsidTr="003903AB">
        <w:tc>
          <w:tcPr>
            <w:tcW w:w="1287" w:type="dxa"/>
            <w:shd w:val="clear" w:color="auto" w:fill="auto"/>
          </w:tcPr>
          <w:p w:rsidR="0034739B" w:rsidRPr="00ED21C7" w:rsidRDefault="0034739B" w:rsidP="003903AB">
            <w:pPr>
              <w:rPr>
                <w:sz w:val="20"/>
                <w:szCs w:val="22"/>
              </w:rPr>
            </w:pPr>
            <w:r w:rsidRPr="00ED21C7">
              <w:rPr>
                <w:sz w:val="20"/>
                <w:szCs w:val="22"/>
              </w:rPr>
              <w:t>Ayrıntılı Bilgi</w:t>
            </w:r>
          </w:p>
        </w:tc>
        <w:tc>
          <w:tcPr>
            <w:tcW w:w="7888" w:type="dxa"/>
            <w:shd w:val="clear" w:color="auto" w:fill="auto"/>
          </w:tcPr>
          <w:p w:rsidR="0034739B" w:rsidRPr="00ED21C7" w:rsidRDefault="00A53A51" w:rsidP="003903AB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Ali ALSAY-Bilgisayar İşletmeni</w:t>
            </w:r>
          </w:p>
        </w:tc>
      </w:tr>
    </w:tbl>
    <w:p w:rsidR="0034739B" w:rsidRPr="00ED21C7" w:rsidRDefault="0034739B" w:rsidP="0034739B">
      <w:pPr>
        <w:rPr>
          <w:sz w:val="20"/>
          <w:szCs w:val="22"/>
        </w:rPr>
      </w:pPr>
    </w:p>
    <w:p w:rsidR="0034739B" w:rsidRPr="00FD19D1" w:rsidRDefault="0034739B" w:rsidP="0034739B">
      <w:pPr>
        <w:jc w:val="both"/>
        <w:rPr>
          <w:sz w:val="20"/>
          <w:szCs w:val="22"/>
        </w:rPr>
      </w:pPr>
      <w:r w:rsidRPr="00FD19D1">
        <w:rPr>
          <w:sz w:val="20"/>
          <w:szCs w:val="22"/>
        </w:rPr>
        <w:t>Not:</w:t>
      </w:r>
    </w:p>
    <w:p w:rsidR="0034739B" w:rsidRPr="00FD19D1" w:rsidRDefault="0034739B" w:rsidP="0034739B">
      <w:pPr>
        <w:jc w:val="both"/>
        <w:rPr>
          <w:sz w:val="20"/>
          <w:szCs w:val="22"/>
        </w:rPr>
      </w:pPr>
      <w:r w:rsidRPr="00FD19D1">
        <w:rPr>
          <w:sz w:val="20"/>
          <w:szCs w:val="22"/>
        </w:rPr>
        <w:t>1-Teklifler Türk Lirası üzerinden ve KDV hariç verilecektir.</w:t>
      </w:r>
    </w:p>
    <w:p w:rsidR="0034739B" w:rsidRPr="00FD19D1" w:rsidRDefault="0034739B" w:rsidP="0034739B">
      <w:pPr>
        <w:jc w:val="both"/>
        <w:rPr>
          <w:sz w:val="20"/>
          <w:szCs w:val="22"/>
        </w:rPr>
      </w:pPr>
      <w:r w:rsidRPr="00FD19D1">
        <w:rPr>
          <w:sz w:val="20"/>
          <w:szCs w:val="22"/>
        </w:rPr>
        <w:t>2-Varsa nakliye, hamaliye, kurulum, montaj, iş makinası kiralama gibi ilave ödemeler teklife dahil edilecektir. Ayrı bir kalem olarak gösterilmeyecektir.</w:t>
      </w:r>
    </w:p>
    <w:p w:rsidR="0034739B" w:rsidRPr="00FD19D1" w:rsidRDefault="0034739B" w:rsidP="0034739B">
      <w:pPr>
        <w:jc w:val="both"/>
        <w:rPr>
          <w:sz w:val="20"/>
          <w:szCs w:val="22"/>
        </w:rPr>
      </w:pPr>
      <w:r w:rsidRPr="00FD19D1">
        <w:rPr>
          <w:sz w:val="20"/>
          <w:szCs w:val="22"/>
        </w:rPr>
        <w:t>3-Hizmet Alımı, Bakım Onarım, Baskı ve Cilt Giderleri gibi ödemelerde KDV tevkifatı uygulanacaktır.</w:t>
      </w:r>
    </w:p>
    <w:p w:rsidR="0034739B" w:rsidRPr="00FD19D1" w:rsidRDefault="0034739B" w:rsidP="0034739B">
      <w:pPr>
        <w:jc w:val="both"/>
        <w:rPr>
          <w:sz w:val="20"/>
          <w:szCs w:val="22"/>
        </w:rPr>
      </w:pPr>
      <w:r w:rsidRPr="00FD19D1">
        <w:rPr>
          <w:sz w:val="20"/>
          <w:szCs w:val="22"/>
        </w:rPr>
        <w:t>4-Mal alımlarında sipariş onayından itibaren 45 gün içerisinde mal teslimi idarenin göstereceği yere yapılacaktır.</w:t>
      </w:r>
    </w:p>
    <w:p w:rsidR="0034739B" w:rsidRPr="00FD19D1" w:rsidRDefault="0034739B" w:rsidP="0034739B">
      <w:pPr>
        <w:jc w:val="both"/>
        <w:rPr>
          <w:sz w:val="20"/>
          <w:szCs w:val="22"/>
        </w:rPr>
      </w:pPr>
      <w:r w:rsidRPr="00FD19D1">
        <w:rPr>
          <w:sz w:val="20"/>
          <w:szCs w:val="22"/>
        </w:rPr>
        <w:t xml:space="preserve">5-Muayene ve/veya kabul esnasında teknik şartnameye uymadığı tespit edilen mal veya hizmetler alınmayacaktır. </w:t>
      </w:r>
    </w:p>
    <w:p w:rsidR="0034739B" w:rsidRPr="00FD19D1" w:rsidRDefault="0034739B" w:rsidP="0034739B">
      <w:pPr>
        <w:jc w:val="both"/>
        <w:rPr>
          <w:sz w:val="20"/>
          <w:szCs w:val="22"/>
        </w:rPr>
      </w:pPr>
      <w:r w:rsidRPr="00FD19D1">
        <w:rPr>
          <w:sz w:val="20"/>
          <w:szCs w:val="22"/>
        </w:rPr>
        <w:t>6-Kısmi teklifli alımlarda her kısım ayrı değerlendirilecektir.</w:t>
      </w:r>
    </w:p>
    <w:p w:rsidR="0034739B" w:rsidRPr="00FD19D1" w:rsidRDefault="0034739B" w:rsidP="0034739B">
      <w:pPr>
        <w:jc w:val="both"/>
        <w:rPr>
          <w:sz w:val="20"/>
          <w:szCs w:val="22"/>
        </w:rPr>
      </w:pPr>
      <w:r w:rsidRPr="00FD19D1">
        <w:rPr>
          <w:sz w:val="20"/>
          <w:szCs w:val="22"/>
        </w:rPr>
        <w:t>7- Firma kaşesinde bulunan VKN veya TCKN numaraları okunaklı olacak şekilde basılmalıdır. Gerekirse boş bir alana ikinci defa kaşe vurulabilir.</w:t>
      </w:r>
    </w:p>
    <w:p w:rsidR="0034739B" w:rsidRPr="00FD19D1" w:rsidRDefault="0034739B" w:rsidP="0034739B">
      <w:pPr>
        <w:jc w:val="both"/>
        <w:rPr>
          <w:sz w:val="20"/>
          <w:szCs w:val="22"/>
        </w:rPr>
      </w:pPr>
      <w:r w:rsidRPr="00FD19D1">
        <w:rPr>
          <w:sz w:val="20"/>
          <w:szCs w:val="22"/>
        </w:rPr>
        <w:t xml:space="preserve">8-Teklifler </w:t>
      </w:r>
      <w:r w:rsidR="000F2FEA">
        <w:rPr>
          <w:b/>
          <w:sz w:val="20"/>
          <w:szCs w:val="22"/>
        </w:rPr>
        <w:t>05/03</w:t>
      </w:r>
      <w:r w:rsidR="003D55AF">
        <w:rPr>
          <w:b/>
          <w:sz w:val="20"/>
          <w:szCs w:val="22"/>
        </w:rPr>
        <w:t>/202</w:t>
      </w:r>
      <w:r w:rsidR="006E186B">
        <w:rPr>
          <w:b/>
          <w:sz w:val="20"/>
          <w:szCs w:val="22"/>
        </w:rPr>
        <w:t>6</w:t>
      </w:r>
      <w:r w:rsidRPr="00FD19D1">
        <w:rPr>
          <w:sz w:val="20"/>
          <w:szCs w:val="22"/>
        </w:rPr>
        <w:t xml:space="preserve"> tarihi saat </w:t>
      </w:r>
      <w:r w:rsidR="00D53D50">
        <w:rPr>
          <w:b/>
          <w:sz w:val="20"/>
          <w:szCs w:val="22"/>
        </w:rPr>
        <w:t>1</w:t>
      </w:r>
      <w:r w:rsidR="000F2FEA">
        <w:rPr>
          <w:b/>
          <w:sz w:val="20"/>
          <w:szCs w:val="22"/>
        </w:rPr>
        <w:t>2</w:t>
      </w:r>
      <w:r w:rsidR="00D53D50">
        <w:rPr>
          <w:b/>
          <w:sz w:val="20"/>
          <w:szCs w:val="22"/>
        </w:rPr>
        <w:t>:0</w:t>
      </w:r>
      <w:r w:rsidRPr="00FD19D1">
        <w:rPr>
          <w:b/>
          <w:sz w:val="20"/>
          <w:szCs w:val="22"/>
        </w:rPr>
        <w:t>0</w:t>
      </w:r>
      <w:r w:rsidRPr="00FD19D1">
        <w:rPr>
          <w:sz w:val="20"/>
          <w:szCs w:val="22"/>
        </w:rPr>
        <w:t>’a kadar e-posta veya elden kaşeli ve imzalı olarak idaremize ulaştırılacaktır. Kaşe ve imzası eksik olan teklif belgeleri değerlendirmeye alınmayacaktır.</w:t>
      </w:r>
    </w:p>
    <w:p w:rsidR="00FD19D1" w:rsidRDefault="0034739B" w:rsidP="00F31212">
      <w:pPr>
        <w:rPr>
          <w:sz w:val="20"/>
        </w:rPr>
      </w:pPr>
      <w:r w:rsidRPr="00FD19D1">
        <w:rPr>
          <w:sz w:val="20"/>
        </w:rPr>
        <w:t>9-Üniversitemiz e- fatura mükellefidir. Kazanan firma/firmalardan e- fatura mükellefi olanlar faturalarını e-fatura olarak kesecektir</w:t>
      </w:r>
    </w:p>
    <w:p w:rsidR="00797AF2" w:rsidRDefault="00797AF2" w:rsidP="00F31212">
      <w:pPr>
        <w:rPr>
          <w:sz w:val="20"/>
        </w:rPr>
      </w:pPr>
    </w:p>
    <w:p w:rsidR="00797AF2" w:rsidRDefault="00797AF2" w:rsidP="00F31212">
      <w:pPr>
        <w:rPr>
          <w:sz w:val="20"/>
        </w:rPr>
      </w:pPr>
    </w:p>
    <w:p w:rsidR="00797AF2" w:rsidRDefault="00797AF2" w:rsidP="00F31212">
      <w:pPr>
        <w:rPr>
          <w:sz w:val="20"/>
        </w:rPr>
      </w:pPr>
    </w:p>
    <w:p w:rsidR="00797AF2" w:rsidRDefault="00797AF2" w:rsidP="00F31212">
      <w:pPr>
        <w:rPr>
          <w:sz w:val="20"/>
        </w:rPr>
      </w:pPr>
    </w:p>
    <w:p w:rsidR="00797AF2" w:rsidRDefault="00797AF2" w:rsidP="00F31212">
      <w:pPr>
        <w:rPr>
          <w:sz w:val="20"/>
        </w:rPr>
      </w:pPr>
    </w:p>
    <w:p w:rsidR="00797AF2" w:rsidRDefault="00797AF2" w:rsidP="00F31212">
      <w:pPr>
        <w:rPr>
          <w:sz w:val="20"/>
        </w:rPr>
      </w:pPr>
    </w:p>
    <w:p w:rsidR="00797AF2" w:rsidRDefault="00797AF2" w:rsidP="00F31212">
      <w:pPr>
        <w:rPr>
          <w:sz w:val="20"/>
        </w:rPr>
      </w:pPr>
    </w:p>
    <w:p w:rsidR="00797AF2" w:rsidRDefault="00797AF2" w:rsidP="00F31212">
      <w:pPr>
        <w:rPr>
          <w:sz w:val="20"/>
        </w:rPr>
      </w:pPr>
    </w:p>
    <w:p w:rsidR="00797AF2" w:rsidRDefault="00797AF2" w:rsidP="00F31212">
      <w:pPr>
        <w:rPr>
          <w:sz w:val="20"/>
        </w:rPr>
      </w:pPr>
    </w:p>
    <w:p w:rsidR="00797AF2" w:rsidRDefault="00797AF2" w:rsidP="00F31212">
      <w:pPr>
        <w:rPr>
          <w:sz w:val="20"/>
        </w:rPr>
      </w:pPr>
    </w:p>
    <w:p w:rsidR="00514D12" w:rsidRPr="00BF4AD5" w:rsidRDefault="00C51076" w:rsidP="00AC6E64">
      <w:pPr>
        <w:jc w:val="center"/>
        <w:rPr>
          <w:b/>
          <w:sz w:val="28"/>
        </w:rPr>
      </w:pPr>
      <w:r w:rsidRPr="00BF4AD5">
        <w:rPr>
          <w:b/>
          <w:sz w:val="28"/>
        </w:rPr>
        <w:t>TEKNİK ŞARTNAME</w:t>
      </w:r>
    </w:p>
    <w:p w:rsidR="00514D12" w:rsidRDefault="00514D12" w:rsidP="00F31212">
      <w:pPr>
        <w:rPr>
          <w:sz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797AF2" w:rsidTr="00797AF2">
        <w:tc>
          <w:tcPr>
            <w:tcW w:w="3681" w:type="dxa"/>
          </w:tcPr>
          <w:p w:rsidR="00514D12" w:rsidRDefault="00797AF2" w:rsidP="00797AF2">
            <w:pPr>
              <w:rPr>
                <w:b/>
                <w:color w:val="000000"/>
              </w:rPr>
            </w:pPr>
            <w:r w:rsidRPr="00EF338E">
              <w:rPr>
                <w:b/>
                <w:color w:val="000000"/>
              </w:rPr>
              <w:t>FOSFOR PLAK MIKNATISLI NO:0</w:t>
            </w:r>
            <w:r w:rsidR="00514D12">
              <w:rPr>
                <w:b/>
                <w:color w:val="000000"/>
              </w:rPr>
              <w:t>/</w:t>
            </w:r>
          </w:p>
          <w:p w:rsidR="00797AF2" w:rsidRDefault="00514D12" w:rsidP="00797AF2">
            <w:pPr>
              <w:rPr>
                <w:b/>
                <w:color w:val="000000"/>
              </w:rPr>
            </w:pPr>
            <w:r w:rsidRPr="00EF338E">
              <w:rPr>
                <w:b/>
                <w:color w:val="000000"/>
              </w:rPr>
              <w:t xml:space="preserve"> FOSFOR PLAK MIKNATISLI NO:1</w:t>
            </w:r>
            <w:r>
              <w:rPr>
                <w:b/>
                <w:color w:val="000000"/>
              </w:rPr>
              <w:t>/</w:t>
            </w:r>
          </w:p>
          <w:p w:rsidR="00514D12" w:rsidRDefault="00514D12" w:rsidP="00797AF2">
            <w:pPr>
              <w:rPr>
                <w:sz w:val="20"/>
              </w:rPr>
            </w:pPr>
            <w:r>
              <w:rPr>
                <w:b/>
                <w:color w:val="000000"/>
              </w:rPr>
              <w:t>FOSFOR PLAK MIKNATISLI NO:2</w:t>
            </w:r>
          </w:p>
        </w:tc>
        <w:tc>
          <w:tcPr>
            <w:tcW w:w="5947" w:type="dxa"/>
          </w:tcPr>
          <w:p w:rsidR="00797AF2" w:rsidRPr="00ED6904" w:rsidRDefault="00797AF2" w:rsidP="00797AF2">
            <w:pPr>
              <w:ind w:left="213" w:hanging="142"/>
            </w:pPr>
            <w:r w:rsidRPr="00ED6904">
              <w:t>*KAVO marka Scan eXam One model fosfor plak tarayıcı cihazına uyumlu olmalıdır.</w:t>
            </w:r>
          </w:p>
          <w:p w:rsidR="00797AF2" w:rsidRPr="00ED6904" w:rsidRDefault="00797AF2" w:rsidP="00797AF2">
            <w:pPr>
              <w:ind w:left="213" w:hanging="142"/>
            </w:pPr>
            <w:r w:rsidRPr="00ED6904">
              <w:t>*Orijinal olmalıdır.</w:t>
            </w:r>
          </w:p>
          <w:p w:rsidR="00797AF2" w:rsidRPr="00ED6904" w:rsidRDefault="00797AF2" w:rsidP="00797AF2">
            <w:pPr>
              <w:ind w:left="213" w:hanging="142"/>
            </w:pPr>
            <w:r w:rsidRPr="00ED6904">
              <w:t>*Sağlam olmalıdır.</w:t>
            </w:r>
          </w:p>
          <w:p w:rsidR="00797AF2" w:rsidRPr="00ED6904" w:rsidRDefault="00797AF2" w:rsidP="00797AF2">
            <w:pPr>
              <w:ind w:left="213" w:hanging="142"/>
            </w:pPr>
            <w:r w:rsidRPr="00ED6904">
              <w:t>*Mıknatıslı olmalıdır.</w:t>
            </w:r>
          </w:p>
          <w:p w:rsidR="00797AF2" w:rsidRPr="00ED6904" w:rsidRDefault="00797AF2" w:rsidP="00797AF2">
            <w:pPr>
              <w:ind w:left="213" w:hanging="142"/>
            </w:pPr>
            <w:r w:rsidRPr="00ED6904">
              <w:t>*Ön yüzünde parlak renkte belirgin barkod numarası olmalıdır.</w:t>
            </w:r>
          </w:p>
          <w:p w:rsidR="00797AF2" w:rsidRPr="00ED6904" w:rsidRDefault="00797AF2" w:rsidP="00797AF2">
            <w:pPr>
              <w:ind w:left="213" w:hanging="142"/>
            </w:pPr>
            <w:r w:rsidRPr="00ED6904">
              <w:t>*Dot noktası her iki yüzde de aynı yönde olmalıdır.</w:t>
            </w:r>
          </w:p>
          <w:p w:rsidR="00797AF2" w:rsidRPr="00ED6904" w:rsidRDefault="00797AF2" w:rsidP="00797AF2">
            <w:pPr>
              <w:ind w:left="213" w:hanging="142"/>
              <w:rPr>
                <w:color w:val="000000" w:themeColor="text1"/>
              </w:rPr>
            </w:pPr>
            <w:r w:rsidRPr="00ED6904">
              <w:rPr>
                <w:color w:val="000000"/>
              </w:rPr>
              <w:t xml:space="preserve">*Ürünün uygunluğunun kontrol edilmesi için numune gereklidir. </w:t>
            </w:r>
            <w:r w:rsidRPr="00ED6904">
              <w:rPr>
                <w:color w:val="000000" w:themeColor="text1"/>
              </w:rPr>
              <w:t xml:space="preserve"> Ürünün uygunluğuna ihale komisyonunun teknik üyeleri tarafından numuneler değerlendirilerek (gerektiğinde hasta üzerinde kullanılarak) karar verilecektir.</w:t>
            </w:r>
          </w:p>
          <w:p w:rsidR="00797AF2" w:rsidRPr="00ED6904" w:rsidRDefault="00797AF2" w:rsidP="00797AF2">
            <w:pPr>
              <w:ind w:left="213" w:hanging="142"/>
              <w:rPr>
                <w:color w:val="000000" w:themeColor="text1"/>
              </w:rPr>
            </w:pPr>
            <w:r w:rsidRPr="00ED6904">
              <w:t>* Ürün Muayene Komisyonu Üyeleri tarafından değerlendirilerek, uygun görülmediği takdirde ürünün alımından vazgeçilecektir.</w:t>
            </w:r>
          </w:p>
          <w:p w:rsidR="00797AF2" w:rsidRPr="00ED6904" w:rsidRDefault="00797AF2" w:rsidP="00797AF2">
            <w:pPr>
              <w:ind w:left="213" w:hanging="142"/>
              <w:rPr>
                <w:color w:val="000000"/>
              </w:rPr>
            </w:pPr>
            <w:r w:rsidRPr="00ED6904">
              <w:rPr>
                <w:color w:val="000000" w:themeColor="text1"/>
              </w:rPr>
              <w:t>*</w:t>
            </w:r>
            <w:r w:rsidRPr="00ED6904">
              <w:t xml:space="preserve"> Verilen numune örnekleri ile teslim edilen ürün aynı olmalıdır</w:t>
            </w:r>
          </w:p>
          <w:p w:rsidR="00797AF2" w:rsidRPr="00ED6904" w:rsidRDefault="00797AF2" w:rsidP="00797AF2">
            <w:pPr>
              <w:pStyle w:val="ListeParagraf"/>
              <w:widowControl w:val="0"/>
              <w:numPr>
                <w:ilvl w:val="0"/>
                <w:numId w:val="18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tLeast"/>
              <w:ind w:left="0" w:hanging="567"/>
              <w:jc w:val="both"/>
              <w:rPr>
                <w:rFonts w:ascii="Times New Roman" w:hAnsi="Times New Roman" w:cs="Times New Roman"/>
              </w:rPr>
            </w:pPr>
            <w:r w:rsidRPr="00ED6904">
              <w:rPr>
                <w:rFonts w:ascii="Times New Roman" w:hAnsi="Times New Roman" w:cs="Times New Roman"/>
              </w:rPr>
              <w:t>*Fosfor plaklar esnemesinden dolayı sensör yüzeyi kırılmayacak yapıda olmalıdır.</w:t>
            </w:r>
          </w:p>
        </w:tc>
      </w:tr>
      <w:tr w:rsidR="00797AF2" w:rsidTr="00797AF2">
        <w:tc>
          <w:tcPr>
            <w:tcW w:w="3681" w:type="dxa"/>
          </w:tcPr>
          <w:p w:rsidR="00797AF2" w:rsidRDefault="00514D12" w:rsidP="00797AF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FOSFOR PLAK MIKNATISSIZ NO:0</w:t>
            </w:r>
            <w:r w:rsidR="00963BF2">
              <w:rPr>
                <w:b/>
                <w:color w:val="000000"/>
              </w:rPr>
              <w:t xml:space="preserve"> (TURUNCU)</w:t>
            </w:r>
            <w:r>
              <w:rPr>
                <w:b/>
                <w:color w:val="000000"/>
              </w:rPr>
              <w:t>/</w:t>
            </w:r>
          </w:p>
          <w:p w:rsidR="00514D12" w:rsidRDefault="00514D12" w:rsidP="00797AF2">
            <w:pPr>
              <w:rPr>
                <w:sz w:val="20"/>
              </w:rPr>
            </w:pPr>
            <w:r w:rsidRPr="00EF338E">
              <w:rPr>
                <w:b/>
                <w:color w:val="000000"/>
              </w:rPr>
              <w:t>FOSFOR PLAK MIKNATIS</w:t>
            </w:r>
            <w:r>
              <w:rPr>
                <w:b/>
                <w:color w:val="000000"/>
              </w:rPr>
              <w:t>S</w:t>
            </w:r>
            <w:r w:rsidRPr="00EF338E">
              <w:rPr>
                <w:b/>
                <w:color w:val="000000"/>
              </w:rPr>
              <w:t>IZ NO:1</w:t>
            </w:r>
            <w:r w:rsidR="00BF4AD5">
              <w:rPr>
                <w:b/>
                <w:color w:val="000000"/>
              </w:rPr>
              <w:t>(TURUNCU)</w:t>
            </w:r>
          </w:p>
        </w:tc>
        <w:tc>
          <w:tcPr>
            <w:tcW w:w="5947" w:type="dxa"/>
          </w:tcPr>
          <w:p w:rsidR="00797AF2" w:rsidRPr="00ED6904" w:rsidRDefault="00797AF2" w:rsidP="00797AF2">
            <w:pPr>
              <w:ind w:left="213" w:hanging="142"/>
            </w:pPr>
            <w:r w:rsidRPr="00ED6904">
              <w:t>*KAVO marka Scan eXam One model fosfor plak tarayıcı cihazına uyumlu olmalıdır.</w:t>
            </w:r>
          </w:p>
          <w:p w:rsidR="00797AF2" w:rsidRPr="00ED6904" w:rsidRDefault="00797AF2" w:rsidP="00797AF2">
            <w:pPr>
              <w:ind w:left="213" w:hanging="142"/>
            </w:pPr>
            <w:r w:rsidRPr="00ED6904">
              <w:t>*Orijinal olmalıdır.</w:t>
            </w:r>
          </w:p>
          <w:p w:rsidR="00797AF2" w:rsidRPr="00ED6904" w:rsidRDefault="00797AF2" w:rsidP="00797AF2">
            <w:pPr>
              <w:ind w:left="213" w:hanging="142"/>
            </w:pPr>
            <w:r w:rsidRPr="00ED6904">
              <w:t>*Sağlam olmalıdır.</w:t>
            </w:r>
          </w:p>
          <w:p w:rsidR="00797AF2" w:rsidRPr="00ED6904" w:rsidRDefault="00797AF2" w:rsidP="00797AF2">
            <w:pPr>
              <w:ind w:left="213" w:hanging="142"/>
            </w:pPr>
            <w:r w:rsidRPr="00ED6904">
              <w:t>*</w:t>
            </w:r>
            <w:r w:rsidR="00BF4AD5">
              <w:t>Mıknatıssız</w:t>
            </w:r>
            <w:r w:rsidRPr="00ED6904">
              <w:t xml:space="preserve"> olmalıdır.</w:t>
            </w:r>
          </w:p>
          <w:p w:rsidR="00797AF2" w:rsidRPr="00ED6904" w:rsidRDefault="00797AF2" w:rsidP="00797AF2">
            <w:pPr>
              <w:ind w:left="213" w:hanging="142"/>
            </w:pPr>
            <w:r w:rsidRPr="00ED6904">
              <w:t>*Ön yüzünde parlak renkte belirgin barkod numarası olmalıdır.</w:t>
            </w:r>
          </w:p>
          <w:p w:rsidR="00797AF2" w:rsidRPr="00ED6904" w:rsidRDefault="00797AF2" w:rsidP="00797AF2">
            <w:pPr>
              <w:ind w:left="213" w:hanging="142"/>
            </w:pPr>
            <w:r w:rsidRPr="00ED6904">
              <w:t>*Dot noktası her iki yüzde de aynı yönde olmalıdır.</w:t>
            </w:r>
          </w:p>
          <w:p w:rsidR="00797AF2" w:rsidRPr="00ED6904" w:rsidRDefault="00797AF2" w:rsidP="00797AF2">
            <w:pPr>
              <w:ind w:left="213" w:hanging="142"/>
              <w:rPr>
                <w:color w:val="000000" w:themeColor="text1"/>
              </w:rPr>
            </w:pPr>
            <w:r w:rsidRPr="00ED6904">
              <w:rPr>
                <w:color w:val="000000"/>
              </w:rPr>
              <w:t xml:space="preserve">*Ürünün uygunluğunun kontrol edilmesi için numune gereklidir. </w:t>
            </w:r>
            <w:r w:rsidRPr="00ED6904">
              <w:rPr>
                <w:color w:val="000000" w:themeColor="text1"/>
              </w:rPr>
              <w:t xml:space="preserve"> Ürünün uygunluğuna ihale komisyonunun teknik üyeleri tarafından numuneler değerlendirilerek (gerektiğinde hasta üzerinde kullanılarak) karar verilecektir.</w:t>
            </w:r>
          </w:p>
          <w:p w:rsidR="00797AF2" w:rsidRPr="00ED6904" w:rsidRDefault="00797AF2" w:rsidP="00797AF2">
            <w:pPr>
              <w:ind w:left="213" w:hanging="142"/>
              <w:rPr>
                <w:color w:val="000000" w:themeColor="text1"/>
              </w:rPr>
            </w:pPr>
            <w:r w:rsidRPr="00ED6904">
              <w:t>* Ürün Muayene Komisyonu Üyeleri tarafından değerlendirilerek, uygun görülmediği takdirde ürünün alımından vazgeçilecektir.</w:t>
            </w:r>
          </w:p>
          <w:p w:rsidR="00797AF2" w:rsidRPr="00ED6904" w:rsidRDefault="00797AF2" w:rsidP="00797AF2">
            <w:pPr>
              <w:ind w:left="213" w:hanging="142"/>
              <w:rPr>
                <w:color w:val="000000"/>
              </w:rPr>
            </w:pPr>
            <w:r w:rsidRPr="00ED6904">
              <w:rPr>
                <w:color w:val="000000" w:themeColor="text1"/>
              </w:rPr>
              <w:t>*</w:t>
            </w:r>
            <w:r w:rsidRPr="00ED6904">
              <w:t xml:space="preserve"> Verilen numune örnekleri ile teslim edilen ürün aynı olmalıdır</w:t>
            </w:r>
          </w:p>
          <w:p w:rsidR="00797AF2" w:rsidRPr="00ED6904" w:rsidRDefault="00797AF2" w:rsidP="00797AF2">
            <w:pPr>
              <w:pStyle w:val="ListeParagraf"/>
              <w:widowControl w:val="0"/>
              <w:numPr>
                <w:ilvl w:val="0"/>
                <w:numId w:val="18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tLeast"/>
              <w:ind w:left="0" w:hanging="567"/>
              <w:jc w:val="both"/>
              <w:rPr>
                <w:rFonts w:ascii="Times New Roman" w:hAnsi="Times New Roman" w:cs="Times New Roman"/>
              </w:rPr>
            </w:pPr>
            <w:r w:rsidRPr="00ED6904">
              <w:rPr>
                <w:rFonts w:ascii="Times New Roman" w:hAnsi="Times New Roman" w:cs="Times New Roman"/>
              </w:rPr>
              <w:t>*Fosfor plaklar esnemesinden dolayı sensör yüzeyi kırılmayacak yapıda olmalıdır.</w:t>
            </w:r>
          </w:p>
        </w:tc>
      </w:tr>
      <w:tr w:rsidR="00963BF2" w:rsidTr="00797AF2">
        <w:tc>
          <w:tcPr>
            <w:tcW w:w="3681" w:type="dxa"/>
          </w:tcPr>
          <w:p w:rsidR="00963BF2" w:rsidRDefault="00963BF2" w:rsidP="00797AF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DİSTİLE SU</w:t>
            </w:r>
          </w:p>
        </w:tc>
        <w:tc>
          <w:tcPr>
            <w:tcW w:w="5947" w:type="dxa"/>
          </w:tcPr>
          <w:p w:rsidR="00C51076" w:rsidRDefault="00C51076" w:rsidP="00C51076">
            <w:pPr>
              <w:ind w:left="213" w:hanging="142"/>
            </w:pPr>
            <w:r>
              <w:t>*</w:t>
            </w:r>
            <w:r w:rsidR="00963BF2" w:rsidRPr="00963BF2">
              <w:t>İletkenlik değeri</w:t>
            </w:r>
            <w:r>
              <w:t xml:space="preserve"> 0.00 ile 0.02 ppm arasında olmalıdır.</w:t>
            </w:r>
          </w:p>
          <w:p w:rsidR="00C51076" w:rsidRDefault="00C51076" w:rsidP="00C51076">
            <w:pPr>
              <w:ind w:left="213" w:hanging="142"/>
            </w:pPr>
            <w:r>
              <w:t>*M</w:t>
            </w:r>
            <w:r w:rsidR="00963BF2" w:rsidRPr="00963BF2">
              <w:t>inerallerden ve organik bileşenlerd</w:t>
            </w:r>
            <w:r>
              <w:t>en arındırılmış olmalıdır.</w:t>
            </w:r>
          </w:p>
          <w:p w:rsidR="00963BF2" w:rsidRPr="00ED6904" w:rsidRDefault="00C51076" w:rsidP="00C51076">
            <w:pPr>
              <w:ind w:left="213" w:hanging="142"/>
            </w:pPr>
            <w:r>
              <w:t>*</w:t>
            </w:r>
            <w:r w:rsidR="00963BF2" w:rsidRPr="00963BF2">
              <w:t>UV filtreleme yöntemiyle yü</w:t>
            </w:r>
            <w:r>
              <w:t>ksek saflığa ulaştırılmış olmalıdır.</w:t>
            </w:r>
          </w:p>
        </w:tc>
      </w:tr>
    </w:tbl>
    <w:p w:rsidR="00797AF2" w:rsidRDefault="00797AF2" w:rsidP="00514D12">
      <w:pPr>
        <w:rPr>
          <w:sz w:val="20"/>
        </w:rPr>
      </w:pPr>
    </w:p>
    <w:sectPr w:rsidR="00797AF2" w:rsidSect="006403EF">
      <w:pgSz w:w="11906" w:h="16838"/>
      <w:pgMar w:top="567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C63" w:rsidRDefault="00154C63" w:rsidP="00EE3768">
      <w:r>
        <w:separator/>
      </w:r>
    </w:p>
  </w:endnote>
  <w:endnote w:type="continuationSeparator" w:id="0">
    <w:p w:rsidR="00154C63" w:rsidRDefault="00154C63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C63" w:rsidRDefault="00154C63" w:rsidP="00EE3768">
      <w:r>
        <w:separator/>
      </w:r>
    </w:p>
  </w:footnote>
  <w:footnote w:type="continuationSeparator" w:id="0">
    <w:p w:rsidR="00154C63" w:rsidRDefault="00154C63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1C51"/>
    <w:multiLevelType w:val="hybridMultilevel"/>
    <w:tmpl w:val="2DD0FFE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BB4571"/>
    <w:multiLevelType w:val="hybridMultilevel"/>
    <w:tmpl w:val="8EBC4DE6"/>
    <w:lvl w:ilvl="0" w:tplc="0DF019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E75741E"/>
    <w:multiLevelType w:val="hybridMultilevel"/>
    <w:tmpl w:val="66ECC9D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2A647E2"/>
    <w:multiLevelType w:val="hybridMultilevel"/>
    <w:tmpl w:val="E836056A"/>
    <w:lvl w:ilvl="0" w:tplc="37C85FD4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D5E0E64"/>
    <w:multiLevelType w:val="hybridMultilevel"/>
    <w:tmpl w:val="2DD0FF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6EE175CE"/>
    <w:multiLevelType w:val="hybridMultilevel"/>
    <w:tmpl w:val="571417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AA28ED"/>
    <w:multiLevelType w:val="hybridMultilevel"/>
    <w:tmpl w:val="A00EDA04"/>
    <w:lvl w:ilvl="0" w:tplc="65F49AD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3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11"/>
  </w:num>
  <w:num w:numId="10">
    <w:abstractNumId w:val="12"/>
  </w:num>
  <w:num w:numId="11">
    <w:abstractNumId w:val="5"/>
  </w:num>
  <w:num w:numId="12">
    <w:abstractNumId w:val="0"/>
  </w:num>
  <w:num w:numId="13">
    <w:abstractNumId w:val="13"/>
  </w:num>
  <w:num w:numId="14">
    <w:abstractNumId w:val="10"/>
  </w:num>
  <w:num w:numId="15">
    <w:abstractNumId w:val="4"/>
  </w:num>
  <w:num w:numId="16">
    <w:abstractNumId w:val="1"/>
  </w:num>
  <w:num w:numId="17">
    <w:abstractNumId w:val="1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68"/>
    <w:rsid w:val="0004169D"/>
    <w:rsid w:val="0006147B"/>
    <w:rsid w:val="00065DAE"/>
    <w:rsid w:val="0007123C"/>
    <w:rsid w:val="000938DF"/>
    <w:rsid w:val="000B67D3"/>
    <w:rsid w:val="000C1888"/>
    <w:rsid w:val="000C2458"/>
    <w:rsid w:val="000D0F3D"/>
    <w:rsid w:val="000F0A4C"/>
    <w:rsid w:val="000F2FEA"/>
    <w:rsid w:val="0012188C"/>
    <w:rsid w:val="0012609F"/>
    <w:rsid w:val="00131AD7"/>
    <w:rsid w:val="00154C63"/>
    <w:rsid w:val="00155D7D"/>
    <w:rsid w:val="00162908"/>
    <w:rsid w:val="001719D4"/>
    <w:rsid w:val="001802EF"/>
    <w:rsid w:val="001A7446"/>
    <w:rsid w:val="001E0165"/>
    <w:rsid w:val="001E029C"/>
    <w:rsid w:val="001E6829"/>
    <w:rsid w:val="001E7943"/>
    <w:rsid w:val="00202D95"/>
    <w:rsid w:val="0020698C"/>
    <w:rsid w:val="00211881"/>
    <w:rsid w:val="00214905"/>
    <w:rsid w:val="0021553D"/>
    <w:rsid w:val="002273BF"/>
    <w:rsid w:val="00260231"/>
    <w:rsid w:val="00286FC3"/>
    <w:rsid w:val="002966DD"/>
    <w:rsid w:val="002B3B00"/>
    <w:rsid w:val="0030135D"/>
    <w:rsid w:val="00303843"/>
    <w:rsid w:val="003145E0"/>
    <w:rsid w:val="00325FA9"/>
    <w:rsid w:val="00334A5B"/>
    <w:rsid w:val="00337C8E"/>
    <w:rsid w:val="003428A0"/>
    <w:rsid w:val="0034739B"/>
    <w:rsid w:val="003478E1"/>
    <w:rsid w:val="00351546"/>
    <w:rsid w:val="003903AB"/>
    <w:rsid w:val="003B095D"/>
    <w:rsid w:val="003B794E"/>
    <w:rsid w:val="003B7FDA"/>
    <w:rsid w:val="003C27F9"/>
    <w:rsid w:val="003D55AF"/>
    <w:rsid w:val="003E09E6"/>
    <w:rsid w:val="003E0F32"/>
    <w:rsid w:val="003E2267"/>
    <w:rsid w:val="003F17C4"/>
    <w:rsid w:val="00414A29"/>
    <w:rsid w:val="004241F0"/>
    <w:rsid w:val="00443091"/>
    <w:rsid w:val="00472A73"/>
    <w:rsid w:val="00491A46"/>
    <w:rsid w:val="004B0AC5"/>
    <w:rsid w:val="004D05BD"/>
    <w:rsid w:val="004D5819"/>
    <w:rsid w:val="004E1185"/>
    <w:rsid w:val="004E3F40"/>
    <w:rsid w:val="00514D12"/>
    <w:rsid w:val="005820FA"/>
    <w:rsid w:val="00582113"/>
    <w:rsid w:val="00593EFD"/>
    <w:rsid w:val="005A64CA"/>
    <w:rsid w:val="005C44F5"/>
    <w:rsid w:val="005C7296"/>
    <w:rsid w:val="005D0F24"/>
    <w:rsid w:val="005F4C7C"/>
    <w:rsid w:val="00617D6E"/>
    <w:rsid w:val="0063316F"/>
    <w:rsid w:val="006403EF"/>
    <w:rsid w:val="00653476"/>
    <w:rsid w:val="00662FFB"/>
    <w:rsid w:val="0066603A"/>
    <w:rsid w:val="00674185"/>
    <w:rsid w:val="00687A76"/>
    <w:rsid w:val="006974EA"/>
    <w:rsid w:val="006B0F11"/>
    <w:rsid w:val="006B2F43"/>
    <w:rsid w:val="006B39A7"/>
    <w:rsid w:val="006C46E0"/>
    <w:rsid w:val="006D3CE6"/>
    <w:rsid w:val="006E186B"/>
    <w:rsid w:val="007032B3"/>
    <w:rsid w:val="007202FB"/>
    <w:rsid w:val="0072402F"/>
    <w:rsid w:val="00737C6B"/>
    <w:rsid w:val="00755E13"/>
    <w:rsid w:val="007569D7"/>
    <w:rsid w:val="00763486"/>
    <w:rsid w:val="00775326"/>
    <w:rsid w:val="00797AF2"/>
    <w:rsid w:val="007C7FE1"/>
    <w:rsid w:val="007F2D7F"/>
    <w:rsid w:val="007F4899"/>
    <w:rsid w:val="007F6A47"/>
    <w:rsid w:val="008051EF"/>
    <w:rsid w:val="00810048"/>
    <w:rsid w:val="00821A88"/>
    <w:rsid w:val="00823C6D"/>
    <w:rsid w:val="00830AB9"/>
    <w:rsid w:val="00867182"/>
    <w:rsid w:val="0087227F"/>
    <w:rsid w:val="00874864"/>
    <w:rsid w:val="008935F4"/>
    <w:rsid w:val="008B29D1"/>
    <w:rsid w:val="008B7373"/>
    <w:rsid w:val="008C140C"/>
    <w:rsid w:val="008F1635"/>
    <w:rsid w:val="00906290"/>
    <w:rsid w:val="0091308A"/>
    <w:rsid w:val="0095039F"/>
    <w:rsid w:val="00963BF2"/>
    <w:rsid w:val="00964073"/>
    <w:rsid w:val="00970E73"/>
    <w:rsid w:val="00972647"/>
    <w:rsid w:val="009739FA"/>
    <w:rsid w:val="0098648B"/>
    <w:rsid w:val="0099212C"/>
    <w:rsid w:val="009940D6"/>
    <w:rsid w:val="009A443F"/>
    <w:rsid w:val="009B002E"/>
    <w:rsid w:val="009B6B31"/>
    <w:rsid w:val="00A41E80"/>
    <w:rsid w:val="00A53A51"/>
    <w:rsid w:val="00A54869"/>
    <w:rsid w:val="00A64840"/>
    <w:rsid w:val="00A658AE"/>
    <w:rsid w:val="00A92AEF"/>
    <w:rsid w:val="00A96A48"/>
    <w:rsid w:val="00AB18B0"/>
    <w:rsid w:val="00AB438A"/>
    <w:rsid w:val="00AB75C9"/>
    <w:rsid w:val="00AC1D31"/>
    <w:rsid w:val="00AC6E64"/>
    <w:rsid w:val="00AC7EA5"/>
    <w:rsid w:val="00AF253C"/>
    <w:rsid w:val="00B001D4"/>
    <w:rsid w:val="00B03E8F"/>
    <w:rsid w:val="00B06A84"/>
    <w:rsid w:val="00B07437"/>
    <w:rsid w:val="00B66BA0"/>
    <w:rsid w:val="00B7264B"/>
    <w:rsid w:val="00B83E83"/>
    <w:rsid w:val="00B8726D"/>
    <w:rsid w:val="00B954DA"/>
    <w:rsid w:val="00BA5331"/>
    <w:rsid w:val="00BA5E7C"/>
    <w:rsid w:val="00BC4195"/>
    <w:rsid w:val="00BC4351"/>
    <w:rsid w:val="00BD6D97"/>
    <w:rsid w:val="00BE1581"/>
    <w:rsid w:val="00BF4AD5"/>
    <w:rsid w:val="00C059D3"/>
    <w:rsid w:val="00C064EA"/>
    <w:rsid w:val="00C12D91"/>
    <w:rsid w:val="00C22859"/>
    <w:rsid w:val="00C51076"/>
    <w:rsid w:val="00C547D2"/>
    <w:rsid w:val="00C62D13"/>
    <w:rsid w:val="00C75949"/>
    <w:rsid w:val="00C86A80"/>
    <w:rsid w:val="00CB1486"/>
    <w:rsid w:val="00CC287B"/>
    <w:rsid w:val="00CC5BBB"/>
    <w:rsid w:val="00CF261D"/>
    <w:rsid w:val="00CF4729"/>
    <w:rsid w:val="00D04C3D"/>
    <w:rsid w:val="00D246C1"/>
    <w:rsid w:val="00D265CB"/>
    <w:rsid w:val="00D45AC9"/>
    <w:rsid w:val="00D53D50"/>
    <w:rsid w:val="00D54441"/>
    <w:rsid w:val="00D5456A"/>
    <w:rsid w:val="00D62447"/>
    <w:rsid w:val="00D732A0"/>
    <w:rsid w:val="00D73FAB"/>
    <w:rsid w:val="00D81C62"/>
    <w:rsid w:val="00D82E09"/>
    <w:rsid w:val="00D86BB9"/>
    <w:rsid w:val="00DA4EA4"/>
    <w:rsid w:val="00DB1B71"/>
    <w:rsid w:val="00DB38E7"/>
    <w:rsid w:val="00DB6576"/>
    <w:rsid w:val="00DE3B91"/>
    <w:rsid w:val="00DF6438"/>
    <w:rsid w:val="00E0074C"/>
    <w:rsid w:val="00E05640"/>
    <w:rsid w:val="00E07E33"/>
    <w:rsid w:val="00E44C4D"/>
    <w:rsid w:val="00E52C33"/>
    <w:rsid w:val="00E67E50"/>
    <w:rsid w:val="00E9083D"/>
    <w:rsid w:val="00ED21C7"/>
    <w:rsid w:val="00EE3768"/>
    <w:rsid w:val="00EE4E3D"/>
    <w:rsid w:val="00EF0C3A"/>
    <w:rsid w:val="00F01B59"/>
    <w:rsid w:val="00F046D4"/>
    <w:rsid w:val="00F1159D"/>
    <w:rsid w:val="00F1493D"/>
    <w:rsid w:val="00F30462"/>
    <w:rsid w:val="00F31212"/>
    <w:rsid w:val="00F332C4"/>
    <w:rsid w:val="00F348FB"/>
    <w:rsid w:val="00F37235"/>
    <w:rsid w:val="00F9648D"/>
    <w:rsid w:val="00FB3141"/>
    <w:rsid w:val="00FC5ED1"/>
    <w:rsid w:val="00FD19D1"/>
    <w:rsid w:val="00FD26E6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72F84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21A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uiPriority w:val="39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VarsaylanParagrafYazTipi"/>
    <w:rsid w:val="00970E73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ListeParagraf">
    <w:name w:val="List Paragraph"/>
    <w:basedOn w:val="Normal"/>
    <w:uiPriority w:val="34"/>
    <w:qFormat/>
    <w:rsid w:val="00970E73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ResimYazs">
    <w:name w:val="caption"/>
    <w:basedOn w:val="Normal"/>
    <w:next w:val="Normal"/>
    <w:uiPriority w:val="35"/>
    <w:unhideWhenUsed/>
    <w:qFormat/>
    <w:rsid w:val="00162908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eastAsia="en-US"/>
    </w:rPr>
  </w:style>
  <w:style w:type="character" w:customStyle="1" w:styleId="Balk4Char">
    <w:name w:val="Başlık 4 Char"/>
    <w:basedOn w:val="VarsaylanParagrafYazTipi"/>
    <w:link w:val="Balk4"/>
    <w:semiHidden/>
    <w:rsid w:val="00821A88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BalonMetni">
    <w:name w:val="Balloon Text"/>
    <w:basedOn w:val="Normal"/>
    <w:link w:val="BalonMetniChar"/>
    <w:semiHidden/>
    <w:unhideWhenUsed/>
    <w:rsid w:val="00B06A8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B06A84"/>
    <w:rPr>
      <w:rFonts w:ascii="Segoe UI" w:eastAsia="Times New Roman" w:hAnsi="Segoe UI" w:cs="Segoe UI"/>
      <w:sz w:val="18"/>
      <w:szCs w:val="18"/>
    </w:rPr>
  </w:style>
  <w:style w:type="character" w:styleId="Gl">
    <w:name w:val="Strong"/>
    <w:basedOn w:val="VarsaylanParagrafYazTipi"/>
    <w:uiPriority w:val="22"/>
    <w:qFormat/>
    <w:rsid w:val="00830AB9"/>
    <w:rPr>
      <w:b/>
      <w:bCs/>
    </w:rPr>
  </w:style>
  <w:style w:type="paragraph" w:styleId="AralkYok">
    <w:name w:val="No Spacing"/>
    <w:link w:val="AralkYokChar"/>
    <w:uiPriority w:val="1"/>
    <w:qFormat/>
    <w:rsid w:val="00797AF2"/>
    <w:rPr>
      <w:rFonts w:eastAsia="Calibri" w:cs="Times New Roman"/>
      <w:sz w:val="22"/>
      <w:szCs w:val="22"/>
      <w:lang w:eastAsia="en-US"/>
    </w:rPr>
  </w:style>
  <w:style w:type="character" w:customStyle="1" w:styleId="AralkYokChar">
    <w:name w:val="Aralık Yok Char"/>
    <w:link w:val="AralkYok"/>
    <w:uiPriority w:val="1"/>
    <w:locked/>
    <w:rsid w:val="00797AF2"/>
    <w:rPr>
      <w:rFonts w:eastAsia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6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EKAP</dc:creator>
  <cp:lastModifiedBy>ALİ ALSAY</cp:lastModifiedBy>
  <cp:revision>3</cp:revision>
  <cp:lastPrinted>2026-02-27T12:05:00Z</cp:lastPrinted>
  <dcterms:created xsi:type="dcterms:W3CDTF">2026-03-02T12:05:00Z</dcterms:created>
  <dcterms:modified xsi:type="dcterms:W3CDTF">2026-03-04T12:02:00Z</dcterms:modified>
</cp:coreProperties>
</file>