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2023C3" w:rsidRDefault="00EE3768" w:rsidP="00EE3768">
      <w:pPr>
        <w:jc w:val="center"/>
        <w:rPr>
          <w:b/>
          <w:sz w:val="22"/>
          <w:szCs w:val="22"/>
        </w:rPr>
      </w:pPr>
      <w:r w:rsidRPr="002023C3">
        <w:rPr>
          <w:b/>
          <w:sz w:val="22"/>
          <w:szCs w:val="22"/>
        </w:rPr>
        <w:t>BİRİM FİYAT TEKLİF CETVELİ</w:t>
      </w:r>
    </w:p>
    <w:p w:rsidR="008C140C" w:rsidRPr="002023C3" w:rsidRDefault="008C140C" w:rsidP="00EE3768">
      <w:pPr>
        <w:jc w:val="center"/>
        <w:rPr>
          <w:b/>
          <w:sz w:val="22"/>
          <w:szCs w:val="22"/>
        </w:rPr>
      </w:pPr>
    </w:p>
    <w:p w:rsidR="00D53D50" w:rsidRPr="002023C3" w:rsidRDefault="00F9648D" w:rsidP="00D53D50">
      <w:pPr>
        <w:ind w:left="2835" w:hanging="2835"/>
        <w:rPr>
          <w:sz w:val="22"/>
          <w:szCs w:val="22"/>
        </w:rPr>
      </w:pPr>
      <w:r w:rsidRPr="002023C3">
        <w:rPr>
          <w:sz w:val="22"/>
          <w:szCs w:val="22"/>
        </w:rPr>
        <w:t xml:space="preserve">İdarenin Adı                         </w:t>
      </w:r>
      <w:r w:rsidR="00D53D50" w:rsidRPr="002023C3">
        <w:rPr>
          <w:sz w:val="22"/>
          <w:szCs w:val="22"/>
        </w:rPr>
        <w:tab/>
      </w:r>
      <w:r w:rsidRPr="002023C3">
        <w:rPr>
          <w:sz w:val="22"/>
          <w:szCs w:val="22"/>
        </w:rPr>
        <w:t>:</w:t>
      </w:r>
      <w:r w:rsidR="00D73FAB" w:rsidRPr="002023C3">
        <w:rPr>
          <w:sz w:val="22"/>
          <w:szCs w:val="22"/>
        </w:rPr>
        <w:t xml:space="preserve"> YÜKSEKÖĞRETİM KURUMLARI UŞAK ÜNİVERSİTESİ</w:t>
      </w:r>
      <w:r w:rsidR="00D53D50" w:rsidRPr="002023C3">
        <w:rPr>
          <w:sz w:val="22"/>
          <w:szCs w:val="22"/>
        </w:rPr>
        <w:t xml:space="preserve"> </w:t>
      </w:r>
      <w:r w:rsidR="00C62D13" w:rsidRPr="002023C3">
        <w:rPr>
          <w:sz w:val="22"/>
          <w:szCs w:val="22"/>
        </w:rPr>
        <w:t>Diş Hekimliği Fakültesi</w:t>
      </w:r>
      <w:r w:rsidR="003F4BB7">
        <w:rPr>
          <w:sz w:val="22"/>
          <w:szCs w:val="22"/>
        </w:rPr>
        <w:t>/ Ağız ve Diş Sağlığı Uygulama ve Araştırma Merkez Müdürlüğü</w:t>
      </w:r>
    </w:p>
    <w:p w:rsidR="00E0074C" w:rsidRPr="002023C3" w:rsidRDefault="008B7373" w:rsidP="0091308A">
      <w:pPr>
        <w:rPr>
          <w:sz w:val="22"/>
          <w:szCs w:val="22"/>
        </w:rPr>
      </w:pPr>
      <w:r w:rsidRPr="002023C3">
        <w:rPr>
          <w:sz w:val="22"/>
          <w:szCs w:val="22"/>
        </w:rPr>
        <w:t xml:space="preserve">Doğrudan Temin Numarası </w:t>
      </w:r>
      <w:r w:rsidR="00D53D50" w:rsidRPr="002023C3">
        <w:rPr>
          <w:sz w:val="22"/>
          <w:szCs w:val="22"/>
        </w:rPr>
        <w:tab/>
      </w:r>
      <w:r w:rsidR="00EE3768" w:rsidRPr="002023C3">
        <w:rPr>
          <w:sz w:val="22"/>
          <w:szCs w:val="22"/>
        </w:rPr>
        <w:t>:</w:t>
      </w:r>
      <w:r w:rsidR="003B7FDA" w:rsidRPr="002023C3">
        <w:rPr>
          <w:sz w:val="22"/>
          <w:szCs w:val="22"/>
        </w:rPr>
        <w:t xml:space="preserve"> </w:t>
      </w:r>
    </w:p>
    <w:p w:rsidR="0091308A" w:rsidRPr="002023C3" w:rsidRDefault="00A658AE" w:rsidP="0091308A">
      <w:pPr>
        <w:rPr>
          <w:sz w:val="22"/>
          <w:szCs w:val="22"/>
        </w:rPr>
      </w:pPr>
      <w:r w:rsidRPr="002023C3">
        <w:rPr>
          <w:sz w:val="22"/>
          <w:szCs w:val="22"/>
        </w:rPr>
        <w:t>Malın</w:t>
      </w:r>
      <w:r w:rsidR="00D53D50" w:rsidRPr="002023C3">
        <w:rPr>
          <w:sz w:val="22"/>
          <w:szCs w:val="22"/>
        </w:rPr>
        <w:t xml:space="preserve">/Hizmetin Adı             </w:t>
      </w:r>
      <w:r w:rsidR="00D53D50" w:rsidRPr="002023C3">
        <w:rPr>
          <w:sz w:val="22"/>
          <w:szCs w:val="22"/>
        </w:rPr>
        <w:tab/>
      </w:r>
      <w:r w:rsidRPr="002023C3">
        <w:rPr>
          <w:sz w:val="22"/>
          <w:szCs w:val="22"/>
        </w:rPr>
        <w:t>:</w:t>
      </w:r>
      <w:r w:rsidR="00D85EDD" w:rsidRPr="002023C3">
        <w:rPr>
          <w:sz w:val="22"/>
          <w:szCs w:val="22"/>
        </w:rPr>
        <w:t>4</w:t>
      </w:r>
      <w:r w:rsidR="00F620A4" w:rsidRPr="002023C3">
        <w:rPr>
          <w:sz w:val="22"/>
          <w:szCs w:val="22"/>
        </w:rPr>
        <w:t xml:space="preserve"> Kalem Dental Sarf Malzeme Alımı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2023C3" w:rsidTr="00E25D51">
        <w:tc>
          <w:tcPr>
            <w:tcW w:w="572" w:type="dxa"/>
          </w:tcPr>
          <w:p w:rsidR="00FD26E6" w:rsidRPr="002023C3" w:rsidRDefault="00FD26E6" w:rsidP="00AF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8" w:type="dxa"/>
            <w:gridSpan w:val="2"/>
          </w:tcPr>
          <w:p w:rsidR="00FD26E6" w:rsidRPr="002023C3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2023C3" w:rsidRDefault="00FD26E6" w:rsidP="00334A5B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ab/>
            </w:r>
            <w:r w:rsidRPr="002023C3">
              <w:rPr>
                <w:sz w:val="22"/>
                <w:szCs w:val="22"/>
              </w:rPr>
              <w:tab/>
              <w:t>B</w:t>
            </w:r>
          </w:p>
        </w:tc>
      </w:tr>
      <w:tr w:rsidR="00FD26E6" w:rsidRPr="002023C3" w:rsidTr="00E25D51">
        <w:trPr>
          <w:trHeight w:val="1204"/>
        </w:trPr>
        <w:tc>
          <w:tcPr>
            <w:tcW w:w="572" w:type="dxa"/>
          </w:tcPr>
          <w:p w:rsidR="00FD26E6" w:rsidRPr="002023C3" w:rsidRDefault="00FD26E6" w:rsidP="00AF253C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Sıra No</w:t>
            </w:r>
          </w:p>
        </w:tc>
        <w:tc>
          <w:tcPr>
            <w:tcW w:w="4177" w:type="dxa"/>
          </w:tcPr>
          <w:p w:rsidR="00FD26E6" w:rsidRPr="002023C3" w:rsidRDefault="00FD26E6" w:rsidP="00AF253C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2023C3" w:rsidRDefault="00FD26E6" w:rsidP="00AF253C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Birimi</w:t>
            </w:r>
          </w:p>
        </w:tc>
        <w:tc>
          <w:tcPr>
            <w:tcW w:w="876" w:type="dxa"/>
          </w:tcPr>
          <w:p w:rsidR="00FD26E6" w:rsidRPr="002023C3" w:rsidRDefault="00FD26E6" w:rsidP="00AF253C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Miktarı</w:t>
            </w:r>
          </w:p>
        </w:tc>
        <w:tc>
          <w:tcPr>
            <w:tcW w:w="1546" w:type="dxa"/>
          </w:tcPr>
          <w:p w:rsidR="00FD26E6" w:rsidRPr="002023C3" w:rsidRDefault="00FD26E6" w:rsidP="00AF253C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2023C3" w:rsidRDefault="00FD26E6" w:rsidP="00AF253C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Tutarı (Para birimi belirtilerek)</w:t>
            </w:r>
          </w:p>
        </w:tc>
      </w:tr>
      <w:tr w:rsidR="00A95C2A" w:rsidRPr="002023C3" w:rsidTr="00E25D51">
        <w:tc>
          <w:tcPr>
            <w:tcW w:w="572" w:type="dxa"/>
          </w:tcPr>
          <w:p w:rsidR="00A95C2A" w:rsidRPr="002023C3" w:rsidRDefault="00D85EDD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0,2  lik Guta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A95C2A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D85EDD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4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</w:tr>
      <w:tr w:rsidR="00A95C2A" w:rsidRPr="002023C3" w:rsidTr="00E25D51">
        <w:tc>
          <w:tcPr>
            <w:tcW w:w="572" w:type="dxa"/>
          </w:tcPr>
          <w:p w:rsidR="00A95C2A" w:rsidRPr="002023C3" w:rsidRDefault="00D85EDD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0,4 lük Guta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A95C2A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D85EDD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4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</w:tr>
      <w:tr w:rsidR="00A95C2A" w:rsidRPr="002023C3" w:rsidTr="00E25D51">
        <w:tc>
          <w:tcPr>
            <w:tcW w:w="572" w:type="dxa"/>
          </w:tcPr>
          <w:p w:rsidR="00A95C2A" w:rsidRPr="002023C3" w:rsidRDefault="00D85EDD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0,6 lık Guta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A95C2A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D85EDD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4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</w:tr>
      <w:tr w:rsidR="00A95C2A" w:rsidRPr="002023C3" w:rsidTr="00E25D51">
        <w:tc>
          <w:tcPr>
            <w:tcW w:w="572" w:type="dxa"/>
          </w:tcPr>
          <w:p w:rsidR="00A95C2A" w:rsidRPr="002023C3" w:rsidRDefault="00D85EDD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D85EDD" w:rsidP="00A95C2A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Gü</w:t>
            </w:r>
            <w:r w:rsidR="00A95C2A" w:rsidRPr="002023C3">
              <w:rPr>
                <w:sz w:val="22"/>
                <w:szCs w:val="22"/>
              </w:rPr>
              <w:t>tta perka (f1,f2,f3 numaralı)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D85EDD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Paket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C2A" w:rsidRPr="002023C3" w:rsidRDefault="00D85EDD" w:rsidP="00A95C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4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</w:tr>
      <w:tr w:rsidR="00A95C2A" w:rsidRPr="002023C3" w:rsidTr="00E25D51">
        <w:trPr>
          <w:trHeight w:val="473"/>
        </w:trPr>
        <w:tc>
          <w:tcPr>
            <w:tcW w:w="7962" w:type="dxa"/>
            <w:gridSpan w:val="5"/>
          </w:tcPr>
          <w:p w:rsidR="00A95C2A" w:rsidRPr="002023C3" w:rsidRDefault="00A95C2A" w:rsidP="00A95C2A">
            <w:pPr>
              <w:jc w:val="center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A95C2A" w:rsidRPr="002023C3" w:rsidRDefault="00A95C2A" w:rsidP="00A95C2A">
            <w:pPr>
              <w:rPr>
                <w:sz w:val="22"/>
                <w:szCs w:val="22"/>
              </w:rPr>
            </w:pPr>
          </w:p>
        </w:tc>
      </w:tr>
    </w:tbl>
    <w:p w:rsidR="003478E1" w:rsidRPr="002023C3" w:rsidRDefault="003478E1" w:rsidP="00EE3768">
      <w:pPr>
        <w:jc w:val="both"/>
        <w:rPr>
          <w:sz w:val="22"/>
          <w:szCs w:val="22"/>
        </w:rPr>
      </w:pPr>
    </w:p>
    <w:p w:rsidR="00D53D50" w:rsidRPr="002023C3" w:rsidRDefault="00D53D50" w:rsidP="00EE3768">
      <w:pPr>
        <w:jc w:val="both"/>
        <w:rPr>
          <w:sz w:val="22"/>
          <w:szCs w:val="22"/>
        </w:rPr>
      </w:pPr>
    </w:p>
    <w:p w:rsidR="00260231" w:rsidRPr="002023C3" w:rsidRDefault="00260231" w:rsidP="00260231">
      <w:pPr>
        <w:tabs>
          <w:tab w:val="left" w:pos="6390"/>
        </w:tabs>
        <w:rPr>
          <w:sz w:val="22"/>
          <w:szCs w:val="22"/>
        </w:rPr>
      </w:pPr>
      <w:r w:rsidRPr="002023C3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023C3" w:rsidTr="002966DD">
        <w:trPr>
          <w:trHeight w:val="284"/>
          <w:jc w:val="right"/>
        </w:trPr>
        <w:tc>
          <w:tcPr>
            <w:tcW w:w="3489" w:type="dxa"/>
          </w:tcPr>
          <w:p w:rsidR="00260231" w:rsidRPr="002023C3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2023C3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2023C3" w:rsidTr="002966DD">
        <w:trPr>
          <w:trHeight w:val="263"/>
          <w:jc w:val="right"/>
        </w:trPr>
        <w:tc>
          <w:tcPr>
            <w:tcW w:w="3489" w:type="dxa"/>
          </w:tcPr>
          <w:p w:rsidR="00260231" w:rsidRPr="002023C3" w:rsidRDefault="00260231" w:rsidP="002A3902">
            <w:pPr>
              <w:jc w:val="both"/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2023C3" w:rsidRDefault="00D53D50" w:rsidP="0034739B">
      <w:pPr>
        <w:jc w:val="center"/>
        <w:rPr>
          <w:sz w:val="22"/>
          <w:szCs w:val="22"/>
        </w:rPr>
      </w:pPr>
    </w:p>
    <w:p w:rsidR="00D53D50" w:rsidRPr="002023C3" w:rsidRDefault="00D53D50" w:rsidP="0034739B">
      <w:pPr>
        <w:jc w:val="center"/>
        <w:rPr>
          <w:sz w:val="22"/>
          <w:szCs w:val="22"/>
        </w:rPr>
      </w:pPr>
    </w:p>
    <w:p w:rsidR="0034739B" w:rsidRPr="002023C3" w:rsidRDefault="0034739B" w:rsidP="0034739B">
      <w:pPr>
        <w:jc w:val="center"/>
        <w:rPr>
          <w:sz w:val="22"/>
          <w:szCs w:val="22"/>
        </w:rPr>
      </w:pPr>
      <w:r w:rsidRPr="002023C3">
        <w:rPr>
          <w:sz w:val="22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2023C3" w:rsidTr="002A3902">
        <w:tc>
          <w:tcPr>
            <w:tcW w:w="1287" w:type="dxa"/>
            <w:shd w:val="clear" w:color="auto" w:fill="auto"/>
          </w:tcPr>
          <w:p w:rsidR="0034739B" w:rsidRPr="002023C3" w:rsidRDefault="0034739B" w:rsidP="002A3902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2023C3" w:rsidRDefault="009A2A57" w:rsidP="002A3902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0276 221 2121/5823</w:t>
            </w:r>
          </w:p>
        </w:tc>
      </w:tr>
      <w:tr w:rsidR="0034739B" w:rsidRPr="002023C3" w:rsidTr="002A3902">
        <w:tc>
          <w:tcPr>
            <w:tcW w:w="1287" w:type="dxa"/>
            <w:shd w:val="clear" w:color="auto" w:fill="auto"/>
          </w:tcPr>
          <w:p w:rsidR="0034739B" w:rsidRPr="002023C3" w:rsidRDefault="0034739B" w:rsidP="002A3902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2023C3" w:rsidRDefault="003F4BB7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C45A9">
              <w:rPr>
                <w:sz w:val="22"/>
                <w:szCs w:val="22"/>
              </w:rPr>
              <w:t>atinalma.</w:t>
            </w:r>
            <w:r w:rsidR="009A2A57" w:rsidRPr="002023C3">
              <w:rPr>
                <w:sz w:val="22"/>
                <w:szCs w:val="22"/>
              </w:rPr>
              <w:t>dishekimligi@usak.edu.tr</w:t>
            </w:r>
          </w:p>
        </w:tc>
      </w:tr>
      <w:tr w:rsidR="0034739B" w:rsidRPr="002023C3" w:rsidTr="002A3902">
        <w:tc>
          <w:tcPr>
            <w:tcW w:w="1287" w:type="dxa"/>
            <w:shd w:val="clear" w:color="auto" w:fill="auto"/>
          </w:tcPr>
          <w:p w:rsidR="0034739B" w:rsidRPr="002023C3" w:rsidRDefault="0034739B" w:rsidP="002A3902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2023C3" w:rsidRDefault="0034739B" w:rsidP="00E0074C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 xml:space="preserve">Uşak Üniversitesi </w:t>
            </w:r>
            <w:r w:rsidR="009A2A57" w:rsidRPr="002023C3">
              <w:rPr>
                <w:sz w:val="22"/>
                <w:szCs w:val="22"/>
              </w:rPr>
              <w:t>Diş hekimliği fakültesi</w:t>
            </w:r>
          </w:p>
        </w:tc>
      </w:tr>
      <w:tr w:rsidR="0034739B" w:rsidRPr="002023C3" w:rsidTr="002A3902">
        <w:tc>
          <w:tcPr>
            <w:tcW w:w="1287" w:type="dxa"/>
            <w:shd w:val="clear" w:color="auto" w:fill="auto"/>
          </w:tcPr>
          <w:p w:rsidR="0034739B" w:rsidRPr="002023C3" w:rsidRDefault="0034739B" w:rsidP="002A3902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2023C3" w:rsidRDefault="009A2A57" w:rsidP="002A3902">
            <w:pPr>
              <w:rPr>
                <w:sz w:val="22"/>
                <w:szCs w:val="22"/>
              </w:rPr>
            </w:pPr>
            <w:r w:rsidRPr="002023C3">
              <w:rPr>
                <w:sz w:val="22"/>
                <w:szCs w:val="22"/>
              </w:rPr>
              <w:t>0276 221 2121/5823</w:t>
            </w:r>
          </w:p>
        </w:tc>
      </w:tr>
    </w:tbl>
    <w:p w:rsidR="0034739B" w:rsidRPr="002023C3" w:rsidRDefault="0034739B" w:rsidP="0034739B">
      <w:pPr>
        <w:rPr>
          <w:sz w:val="22"/>
          <w:szCs w:val="22"/>
        </w:rPr>
      </w:pP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Not: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1-Teklifler Türk Lirası üzerinden ve KDV hariç verilecektir.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3-Hizmet Alımı, Bakım Onarım, Baskı ve Cilt Giderleri gibi ödemelerde KDV tevkifatı uygulanacaktır.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4-Mal alımlarında sipariş onayından itibaren 45 gün içerisinde mal teslimi idarenin göstereceği yere yapılacaktır.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 xml:space="preserve">5-Muayene ve/veya kabul esnasında teknik şartnameye uymadığı tespit edilen mal veya hizmetler alınmayacaktır. 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6-Kısmi teklifli alımlarda her kısım ayrı değerlendirilecektir.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2023C3" w:rsidRDefault="0034739B" w:rsidP="0034739B">
      <w:pPr>
        <w:jc w:val="both"/>
        <w:rPr>
          <w:sz w:val="22"/>
          <w:szCs w:val="22"/>
        </w:rPr>
      </w:pPr>
      <w:r w:rsidRPr="002023C3">
        <w:rPr>
          <w:sz w:val="22"/>
          <w:szCs w:val="22"/>
        </w:rPr>
        <w:t xml:space="preserve">8-Teklifler </w:t>
      </w:r>
      <w:r w:rsidR="002023C3" w:rsidRPr="002023C3">
        <w:rPr>
          <w:b/>
          <w:sz w:val="22"/>
          <w:szCs w:val="22"/>
        </w:rPr>
        <w:t>06</w:t>
      </w:r>
      <w:r w:rsidR="002A3902" w:rsidRPr="002023C3">
        <w:rPr>
          <w:b/>
          <w:sz w:val="22"/>
          <w:szCs w:val="22"/>
        </w:rPr>
        <w:t>/</w:t>
      </w:r>
      <w:r w:rsidR="009734C6" w:rsidRPr="002023C3">
        <w:rPr>
          <w:b/>
          <w:sz w:val="22"/>
          <w:szCs w:val="22"/>
        </w:rPr>
        <w:t>0</w:t>
      </w:r>
      <w:r w:rsidR="00DF2EA9" w:rsidRPr="002023C3">
        <w:rPr>
          <w:b/>
          <w:sz w:val="22"/>
          <w:szCs w:val="22"/>
        </w:rPr>
        <w:t>2</w:t>
      </w:r>
      <w:r w:rsidR="009734C6" w:rsidRPr="002023C3">
        <w:rPr>
          <w:b/>
          <w:sz w:val="22"/>
          <w:szCs w:val="22"/>
        </w:rPr>
        <w:t>/</w:t>
      </w:r>
      <w:r w:rsidR="002A3902" w:rsidRPr="002023C3">
        <w:rPr>
          <w:b/>
          <w:sz w:val="22"/>
          <w:szCs w:val="22"/>
        </w:rPr>
        <w:t>2026</w:t>
      </w:r>
      <w:r w:rsidRPr="002023C3">
        <w:rPr>
          <w:sz w:val="22"/>
          <w:szCs w:val="22"/>
        </w:rPr>
        <w:t xml:space="preserve"> tarihi saat </w:t>
      </w:r>
      <w:r w:rsidR="00DF2EA9" w:rsidRPr="002023C3">
        <w:rPr>
          <w:b/>
          <w:sz w:val="22"/>
          <w:szCs w:val="22"/>
        </w:rPr>
        <w:t>1</w:t>
      </w:r>
      <w:r w:rsidR="002023C3" w:rsidRPr="002023C3">
        <w:rPr>
          <w:b/>
          <w:sz w:val="22"/>
          <w:szCs w:val="22"/>
        </w:rPr>
        <w:t>5</w:t>
      </w:r>
      <w:r w:rsidR="00D53D50" w:rsidRPr="002023C3">
        <w:rPr>
          <w:b/>
          <w:sz w:val="22"/>
          <w:szCs w:val="22"/>
        </w:rPr>
        <w:t>:0</w:t>
      </w:r>
      <w:r w:rsidRPr="002023C3">
        <w:rPr>
          <w:b/>
          <w:sz w:val="22"/>
          <w:szCs w:val="22"/>
        </w:rPr>
        <w:t>0</w:t>
      </w:r>
      <w:r w:rsidRPr="002023C3">
        <w:rPr>
          <w:sz w:val="22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Pr="002023C3" w:rsidRDefault="0034739B" w:rsidP="00F31212">
      <w:pPr>
        <w:rPr>
          <w:sz w:val="22"/>
          <w:szCs w:val="22"/>
        </w:rPr>
      </w:pPr>
      <w:r w:rsidRPr="002023C3">
        <w:rPr>
          <w:sz w:val="22"/>
          <w:szCs w:val="22"/>
        </w:rPr>
        <w:t>9-Üniversitemiz e- fatura mükellefidir. Kazanan firma/firmalardan e- fatura mükellefi olanlar faturalarını e-fatura olarak kesecektir</w:t>
      </w:r>
      <w:r w:rsidR="00F620A4" w:rsidRPr="002023C3">
        <w:rPr>
          <w:sz w:val="22"/>
          <w:szCs w:val="22"/>
        </w:rPr>
        <w:t xml:space="preserve"> </w:t>
      </w:r>
    </w:p>
    <w:p w:rsidR="00F620A4" w:rsidRPr="002023C3" w:rsidRDefault="00F620A4" w:rsidP="00F31212">
      <w:pPr>
        <w:rPr>
          <w:sz w:val="22"/>
          <w:szCs w:val="22"/>
        </w:rPr>
      </w:pPr>
    </w:p>
    <w:p w:rsidR="00F620A4" w:rsidRPr="002023C3" w:rsidRDefault="00F620A4" w:rsidP="00F31212">
      <w:pPr>
        <w:rPr>
          <w:sz w:val="22"/>
          <w:szCs w:val="22"/>
        </w:rPr>
      </w:pPr>
    </w:p>
    <w:p w:rsidR="00F620A4" w:rsidRPr="002023C3" w:rsidRDefault="00F620A4" w:rsidP="00F620A4">
      <w:pPr>
        <w:jc w:val="center"/>
        <w:rPr>
          <w:b/>
          <w:sz w:val="22"/>
          <w:szCs w:val="22"/>
        </w:rPr>
      </w:pPr>
      <w:r w:rsidRPr="002023C3">
        <w:rPr>
          <w:b/>
          <w:sz w:val="22"/>
          <w:szCs w:val="22"/>
        </w:rPr>
        <w:t>ŞARTNAMELER</w:t>
      </w:r>
    </w:p>
    <w:p w:rsidR="00DF2EA9" w:rsidRPr="002023C3" w:rsidRDefault="00DF2EA9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  <w:bookmarkStart w:id="0" w:name="_GoBack"/>
      <w:bookmarkEnd w:id="0"/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1440"/>
      </w:tblGrid>
      <w:tr w:rsidR="002023C3" w:rsidRPr="002023C3" w:rsidTr="002023C3">
        <w:trPr>
          <w:trHeight w:val="315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023C3">
              <w:rPr>
                <w:b/>
                <w:bCs/>
                <w:color w:val="000000"/>
                <w:sz w:val="22"/>
                <w:szCs w:val="22"/>
              </w:rPr>
              <w:lastRenderedPageBreak/>
              <w:t>1-0,2 LİK GUTA</w:t>
            </w: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*Guta perkaların sapında kullanılan bitim eğe grubu renk kodları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*Sorti şeklinde paketlenmiş ve paket içerisinde en az 100 adet gutta bulunmalıdır.</w:t>
            </w:r>
          </w:p>
        </w:tc>
      </w:tr>
      <w:tr w:rsidR="002023C3" w:rsidRPr="002023C3" w:rsidTr="002023C3">
        <w:trPr>
          <w:trHeight w:val="63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*15, 20, 25, 30, 35, 40, 45, 50, 55, 60, 70, 80 numaralarda her boyutundan mevcut olmalıdır. İstenen numaralar komisyon tarafından seçilecektir.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 xml:space="preserve">*0,2 açılı olmalıdır. 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*ISO aksesuar ölçülerinde, milimetre işaretlemeleri bulunmalıdır.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*Biyouyumlu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*Kadmiyumsuz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*Radyo opak olmalıdır.</w:t>
            </w:r>
          </w:p>
        </w:tc>
      </w:tr>
      <w:tr w:rsidR="002023C3" w:rsidRPr="002023C3" w:rsidTr="002023C3">
        <w:trPr>
          <w:trHeight w:val="63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*Gutalar  mm'lik işaretlenmiş olmalı, mm.'lik işaretlendirme lazer ile yapılmış olmalı ve bu özellikler kutu üzerinde belirtilmiş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*MM'lik işaretlendirme dereceleri 16-18-19-20-22-24 mm olarak kutu üzerinde resimli olarak gösterilmelidir.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*Standart boylarda 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*İyi kondanse edilebilmesi için yüksek plastizite olmalıdır.</w:t>
            </w:r>
          </w:p>
        </w:tc>
      </w:tr>
      <w:tr w:rsidR="002023C3" w:rsidRPr="002023C3" w:rsidTr="002023C3">
        <w:trPr>
          <w:trHeight w:val="330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*Kanala uygulanırken kolay eğilip bükülmemelidir.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023C3">
              <w:rPr>
                <w:b/>
                <w:bCs/>
                <w:color w:val="000000"/>
                <w:sz w:val="22"/>
                <w:szCs w:val="22"/>
              </w:rPr>
              <w:t>2-0,4 LÜK GUTA</w:t>
            </w: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*Guta perkaların sapında kullanılan bitim eğe grubu renk kodları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*Sorti şeklinde paketlenmiş ve paket içerisinde en az 100 adet gutta bulunmalıdır.</w:t>
            </w:r>
          </w:p>
        </w:tc>
      </w:tr>
      <w:tr w:rsidR="002023C3" w:rsidRPr="002023C3" w:rsidTr="002023C3">
        <w:trPr>
          <w:trHeight w:val="63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*15, 20, 25, 30, 35, 40, 45, 50, 55, 60, 70, 80 numaralarda her boyutundan mevcut olmalıdır. İstenen numaralar komisyon tarafından seçilecektir.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*0,4 açılı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*ISO aksesuar ölçülerinde, milimetre işaretlemeleri bulunmalıdır.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*Biyouyumlu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*Kadmiyumsuz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*Radyo opak olmalıdır.</w:t>
            </w:r>
          </w:p>
        </w:tc>
      </w:tr>
      <w:tr w:rsidR="002023C3" w:rsidRPr="002023C3" w:rsidTr="002023C3">
        <w:trPr>
          <w:trHeight w:val="63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*Gutalar  mm'lik işaretlenmiş olmalı, mm.'lik işaretlendirme lazer ile yapılmış olmalı ve bu özellikler kutu üzerinde belirtilmiş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*MM'lik işaretlendirme dereceleri 16-18-19-20-22-24 mm olarak kutu üzerinde resimli olarak gösterilmelidir.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*Standart boylarda 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*İyi kondanse edilebilmesi için yüksek plastizite olmalıdır.</w:t>
            </w:r>
          </w:p>
        </w:tc>
      </w:tr>
      <w:tr w:rsidR="002023C3" w:rsidRPr="002023C3" w:rsidTr="002023C3">
        <w:trPr>
          <w:trHeight w:val="33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*Kanala uygulanırken kolay eğilip bükülmemelidir.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023C3">
              <w:rPr>
                <w:b/>
                <w:bCs/>
                <w:color w:val="000000"/>
                <w:sz w:val="22"/>
                <w:szCs w:val="22"/>
              </w:rPr>
              <w:t>3-0,6 LIK GUTA</w:t>
            </w: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*Guta perkaların sapında kullanılan bitim eğe grubu renk kodları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*Sorti şeklinde paketlenmiş ve paket içerisinde en az 100 adet gutta bulunmalıdır.</w:t>
            </w:r>
          </w:p>
        </w:tc>
      </w:tr>
      <w:tr w:rsidR="002023C3" w:rsidRPr="002023C3" w:rsidTr="002023C3">
        <w:trPr>
          <w:trHeight w:val="63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*15, 20, 25, 30, 35, 40, 45, 50, 55, 60, 70, 80 numaralarda her boyutundan mevcut olmalıdır. İstenen numaralar komisyon tarafından seçilecektir.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*0,6 açılı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*ISO aksesuar ölçülerinde, milimetre işaretlemeleri bulunmalıdır.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*Biyouyumlu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*Kadmiyumsuz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*Radyo opak olmalıdır.</w:t>
            </w:r>
          </w:p>
        </w:tc>
      </w:tr>
      <w:tr w:rsidR="002023C3" w:rsidRPr="002023C3" w:rsidTr="002023C3">
        <w:trPr>
          <w:trHeight w:val="63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*Gutalar  mm'lik işaretlenmiş olmalı, mm.'lik işaretlendirme lazer ile yapılmış olmalı ve bu özellikler kutu üzerinde belirtilmiş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*MM'lik işaretlendirme dereceleri 16-18-19-20-22-24 mm olarak kutu üzerinde resimli olarak gösterilmelidir.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*Standart boylarda  olmalıdır.</w:t>
            </w:r>
          </w:p>
        </w:tc>
      </w:tr>
      <w:tr w:rsidR="002023C3" w:rsidRPr="002023C3" w:rsidTr="002023C3">
        <w:trPr>
          <w:trHeight w:val="315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023C3">
              <w:rPr>
                <w:color w:val="000000"/>
                <w:sz w:val="22"/>
                <w:szCs w:val="22"/>
              </w:rPr>
              <w:t>*İyi kondanse edilebilmesi için yüksek plastizite olmalıdır.</w:t>
            </w:r>
          </w:p>
        </w:tc>
      </w:tr>
      <w:tr w:rsidR="002023C3" w:rsidRPr="002023C3" w:rsidTr="002023C3">
        <w:trPr>
          <w:trHeight w:val="33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3C3">
              <w:rPr>
                <w:rFonts w:ascii="Calibri" w:hAnsi="Calibri" w:cs="Calibri"/>
                <w:color w:val="000000"/>
                <w:sz w:val="22"/>
                <w:szCs w:val="22"/>
              </w:rPr>
              <w:t>*Kanala uygulanırken kolay eğilip bükülmemelidir.</w:t>
            </w:r>
          </w:p>
        </w:tc>
      </w:tr>
      <w:tr w:rsidR="002023C3" w:rsidRPr="002023C3" w:rsidTr="002023C3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23C3" w:rsidRDefault="002023C3" w:rsidP="002023C3">
            <w:pPr>
              <w:pStyle w:val="p1"/>
              <w:ind w:left="209" w:hanging="2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4-</w:t>
            </w:r>
            <w:r>
              <w:rPr>
                <w:b/>
                <w:bCs/>
                <w:sz w:val="24"/>
                <w:szCs w:val="24"/>
              </w:rPr>
              <w:t>GÜTTA PERKA ( F1, F2, F3 numaralı)</w:t>
            </w:r>
          </w:p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Numarayı gösteren renk kodları olmalı.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F1, F2 ve F3 eğe sistemleriyle şekillendirilmiş kanallara uygun boyutta numaralı güttalar olmalıdır. 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 numara ayrı paketlerde olmalı.(F1 gütta perka paketi, gütta perka F2 paketi, gütta perka F3 paketi ayrı olmalı 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En az 100’lük paketlerde olmalı.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Milimetrik işaretli olmalı.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Uygun sertlikte olmalıdır. Kanal içine yerleştirilirken deforme olmamalıdır.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Malzemenin tesliminde üzerindeki üretim ve son kullanma tarihine göre en az iki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yıllık raf ömrü olmalıdır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CE belgesi ve yetki belgesi olmalıdır.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h) Numunesi görülecektir. Gelen numuneler klinik kullanıma uygun olup olmadığını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belirlemek için test edilecek, değerlendirilecek ve değerlendirme sonucuna göre</w:t>
            </w:r>
          </w:p>
          <w:p w:rsidR="002023C3" w:rsidRDefault="002023C3" w:rsidP="002023C3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uygun olmadığı takdirde ihale dışı bırakılacaktır.</w:t>
            </w:r>
          </w:p>
          <w:p w:rsidR="002023C3" w:rsidRDefault="002023C3" w:rsidP="002023C3">
            <w:pPr>
              <w:rPr>
                <w:szCs w:val="24"/>
              </w:rPr>
            </w:pPr>
          </w:p>
          <w:p w:rsidR="002023C3" w:rsidRPr="002023C3" w:rsidRDefault="002023C3" w:rsidP="002023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p w:rsidR="002023C3" w:rsidRPr="002023C3" w:rsidRDefault="002023C3" w:rsidP="00F31212">
      <w:pPr>
        <w:rPr>
          <w:sz w:val="22"/>
          <w:szCs w:val="22"/>
        </w:rPr>
      </w:pPr>
    </w:p>
    <w:sectPr w:rsidR="002023C3" w:rsidRPr="002023C3" w:rsidSect="002023C3">
      <w:pgSz w:w="11906" w:h="16838"/>
      <w:pgMar w:top="284" w:right="1417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5A" w:rsidRDefault="00D6385A" w:rsidP="00EE3768">
      <w:r>
        <w:separator/>
      </w:r>
    </w:p>
  </w:endnote>
  <w:endnote w:type="continuationSeparator" w:id="0">
    <w:p w:rsidR="00D6385A" w:rsidRDefault="00D6385A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5A" w:rsidRDefault="00D6385A" w:rsidP="00EE3768">
      <w:r>
        <w:separator/>
      </w:r>
    </w:p>
  </w:footnote>
  <w:footnote w:type="continuationSeparator" w:id="0">
    <w:p w:rsidR="00D6385A" w:rsidRDefault="00D6385A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B6E"/>
    <w:multiLevelType w:val="multilevel"/>
    <w:tmpl w:val="C88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E32AB"/>
    <w:multiLevelType w:val="multilevel"/>
    <w:tmpl w:val="FF9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A6520"/>
    <w:multiLevelType w:val="multilevel"/>
    <w:tmpl w:val="B61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710"/>
    <w:multiLevelType w:val="multilevel"/>
    <w:tmpl w:val="378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795677"/>
    <w:multiLevelType w:val="multilevel"/>
    <w:tmpl w:val="A0D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459C7"/>
    <w:multiLevelType w:val="multilevel"/>
    <w:tmpl w:val="D94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A363E"/>
    <w:multiLevelType w:val="multilevel"/>
    <w:tmpl w:val="2E7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C0FA5"/>
    <w:multiLevelType w:val="multilevel"/>
    <w:tmpl w:val="C6C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921A3"/>
    <w:multiLevelType w:val="multilevel"/>
    <w:tmpl w:val="5486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6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7"/>
  </w:num>
  <w:num w:numId="10">
    <w:abstractNumId w:val="18"/>
  </w:num>
  <w:num w:numId="11">
    <w:abstractNumId w:val="9"/>
  </w:num>
  <w:num w:numId="12">
    <w:abstractNumId w:val="0"/>
  </w:num>
  <w:num w:numId="13">
    <w:abstractNumId w:val="19"/>
  </w:num>
  <w:num w:numId="14">
    <w:abstractNumId w:val="16"/>
  </w:num>
  <w:num w:numId="15">
    <w:abstractNumId w:val="7"/>
  </w:num>
  <w:num w:numId="16">
    <w:abstractNumId w:val="1"/>
  </w:num>
  <w:num w:numId="17">
    <w:abstractNumId w:val="22"/>
  </w:num>
  <w:num w:numId="18">
    <w:abstractNumId w:val="21"/>
  </w:num>
  <w:num w:numId="19">
    <w:abstractNumId w:val="14"/>
  </w:num>
  <w:num w:numId="20">
    <w:abstractNumId w:val="3"/>
  </w:num>
  <w:num w:numId="21">
    <w:abstractNumId w:val="4"/>
  </w:num>
  <w:num w:numId="22">
    <w:abstractNumId w:val="8"/>
  </w:num>
  <w:num w:numId="23">
    <w:abstractNumId w:val="20"/>
  </w:num>
  <w:num w:numId="24">
    <w:abstractNumId w:val="13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86F6F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0B6"/>
    <w:rsid w:val="002023C3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0161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3F4BB7"/>
    <w:rsid w:val="00414A29"/>
    <w:rsid w:val="004241F0"/>
    <w:rsid w:val="00443091"/>
    <w:rsid w:val="00472A73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B6E4F"/>
    <w:rsid w:val="005C44F5"/>
    <w:rsid w:val="005C7296"/>
    <w:rsid w:val="005D0F24"/>
    <w:rsid w:val="005F4C7C"/>
    <w:rsid w:val="00605AB4"/>
    <w:rsid w:val="00617D6E"/>
    <w:rsid w:val="006271A3"/>
    <w:rsid w:val="0063316F"/>
    <w:rsid w:val="006403EF"/>
    <w:rsid w:val="00653476"/>
    <w:rsid w:val="00662FFB"/>
    <w:rsid w:val="0066502D"/>
    <w:rsid w:val="0066603A"/>
    <w:rsid w:val="00674185"/>
    <w:rsid w:val="00687A76"/>
    <w:rsid w:val="00691B10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50B53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153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9C45A9"/>
    <w:rsid w:val="00A41E80"/>
    <w:rsid w:val="00A54869"/>
    <w:rsid w:val="00A64840"/>
    <w:rsid w:val="00A658AE"/>
    <w:rsid w:val="00A92AEF"/>
    <w:rsid w:val="00A95C2A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6385A"/>
    <w:rsid w:val="00D732A0"/>
    <w:rsid w:val="00D73FAB"/>
    <w:rsid w:val="00D81C62"/>
    <w:rsid w:val="00D82E09"/>
    <w:rsid w:val="00D85EDD"/>
    <w:rsid w:val="00D86BB9"/>
    <w:rsid w:val="00D93B16"/>
    <w:rsid w:val="00DA4EA4"/>
    <w:rsid w:val="00DB38E7"/>
    <w:rsid w:val="00DB6576"/>
    <w:rsid w:val="00DD64C1"/>
    <w:rsid w:val="00DE3B91"/>
    <w:rsid w:val="00DF2EA9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620A4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B8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paragraph" w:customStyle="1" w:styleId="p1">
    <w:name w:val="p1"/>
    <w:basedOn w:val="Normal"/>
    <w:rsid w:val="002023C3"/>
    <w:pPr>
      <w:overflowPunct/>
      <w:autoSpaceDE/>
      <w:autoSpaceDN/>
      <w:adjustRightInd/>
      <w:textAlignment w:val="auto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2025-10-20T06:44:00Z</cp:lastPrinted>
  <dcterms:created xsi:type="dcterms:W3CDTF">2026-02-04T08:55:00Z</dcterms:created>
  <dcterms:modified xsi:type="dcterms:W3CDTF">2026-02-04T08:56:00Z</dcterms:modified>
</cp:coreProperties>
</file>