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310161">
        <w:rPr>
          <w:szCs w:val="24"/>
        </w:rPr>
        <w:t>Yüksek Gerilim ve Ko</w:t>
      </w:r>
      <w:bookmarkStart w:id="0" w:name="_GoBack"/>
      <w:bookmarkEnd w:id="0"/>
      <w:r w:rsidR="00310161">
        <w:rPr>
          <w:szCs w:val="24"/>
        </w:rPr>
        <w:t>mpanzasyon</w:t>
      </w:r>
      <w:r w:rsidR="00691B10">
        <w:rPr>
          <w:szCs w:val="24"/>
        </w:rPr>
        <w:t xml:space="preserve"> Hizmet</w:t>
      </w:r>
      <w:r w:rsidR="00EF7F72">
        <w:rPr>
          <w:szCs w:val="24"/>
        </w:rPr>
        <w:t xml:space="preserve"> </w:t>
      </w:r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Pr="00691B10" w:rsidRDefault="00DF2EA9" w:rsidP="00691B10">
            <w:pPr>
              <w:rPr>
                <w:szCs w:val="24"/>
              </w:rPr>
            </w:pPr>
            <w:r>
              <w:rPr>
                <w:szCs w:val="24"/>
              </w:rPr>
              <w:t>Yüksek Gerilim Trafo İşletme Sorumluluğu Hizmeti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DF2EA9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DF2EA9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91B1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DF2EA9" w:rsidRPr="00FD19D1" w:rsidTr="00E25D51">
        <w:tc>
          <w:tcPr>
            <w:tcW w:w="572" w:type="dxa"/>
          </w:tcPr>
          <w:p w:rsidR="00DF2EA9" w:rsidRDefault="00DF2EA9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Default="0066502D" w:rsidP="00691B10">
            <w:pPr>
              <w:rPr>
                <w:szCs w:val="24"/>
              </w:rPr>
            </w:pPr>
            <w:r>
              <w:rPr>
                <w:szCs w:val="24"/>
              </w:rPr>
              <w:t>Kompanzasyon Takip H</w:t>
            </w:r>
            <w:r w:rsidR="00DF2EA9">
              <w:rPr>
                <w:szCs w:val="24"/>
              </w:rPr>
              <w:t>izmeti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Default="00DF2EA9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Default="00DF2EA9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6" w:type="dxa"/>
          </w:tcPr>
          <w:p w:rsidR="00DF2EA9" w:rsidRPr="00FD19D1" w:rsidRDefault="00DF2EA9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DF2EA9" w:rsidRPr="00FD19D1" w:rsidRDefault="00DF2EA9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DF2EA9">
        <w:rPr>
          <w:b/>
          <w:sz w:val="20"/>
          <w:szCs w:val="22"/>
        </w:rPr>
        <w:t>02</w:t>
      </w:r>
      <w:r w:rsidR="002A3902">
        <w:rPr>
          <w:b/>
          <w:sz w:val="20"/>
          <w:szCs w:val="22"/>
        </w:rPr>
        <w:t>/</w:t>
      </w:r>
      <w:r w:rsidR="009734C6">
        <w:rPr>
          <w:b/>
          <w:sz w:val="20"/>
          <w:szCs w:val="22"/>
        </w:rPr>
        <w:t>0</w:t>
      </w:r>
      <w:r w:rsidR="00DF2EA9">
        <w:rPr>
          <w:b/>
          <w:sz w:val="20"/>
          <w:szCs w:val="22"/>
        </w:rPr>
        <w:t>2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DF2EA9">
        <w:rPr>
          <w:b/>
          <w:sz w:val="20"/>
          <w:szCs w:val="22"/>
        </w:rPr>
        <w:t>10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DF2EA9" w:rsidRDefault="00DF2EA9" w:rsidP="00F31212">
      <w:pPr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Default="00DF2EA9" w:rsidP="00DF2EA9">
      <w:pPr>
        <w:jc w:val="center"/>
        <w:rPr>
          <w:sz w:val="20"/>
        </w:rPr>
      </w:pPr>
    </w:p>
    <w:p w:rsidR="00DF2EA9" w:rsidRPr="00DF2EA9" w:rsidRDefault="00DF2EA9" w:rsidP="00DF2EA9">
      <w:pPr>
        <w:jc w:val="center"/>
        <w:rPr>
          <w:sz w:val="20"/>
        </w:rPr>
      </w:pPr>
      <w:r w:rsidRPr="00DF2EA9">
        <w:rPr>
          <w:sz w:val="20"/>
        </w:rPr>
        <w:t>DİŞ HEKİMLİĞİ FAKÜLTESİ</w:t>
      </w:r>
    </w:p>
    <w:p w:rsidR="00DF2EA9" w:rsidRPr="00DF2EA9" w:rsidRDefault="00DF2EA9" w:rsidP="00DF2EA9">
      <w:pPr>
        <w:jc w:val="center"/>
        <w:rPr>
          <w:sz w:val="20"/>
        </w:rPr>
      </w:pPr>
      <w:r w:rsidRPr="00DF2EA9">
        <w:rPr>
          <w:sz w:val="20"/>
        </w:rPr>
        <w:t>KOMPANZASYON VE OG/YG TESİSLERİ</w:t>
      </w:r>
    </w:p>
    <w:p w:rsidR="00DF2EA9" w:rsidRPr="00DF2EA9" w:rsidRDefault="00DF2EA9" w:rsidP="00DF2EA9">
      <w:pPr>
        <w:jc w:val="center"/>
        <w:rPr>
          <w:sz w:val="20"/>
        </w:rPr>
      </w:pPr>
      <w:r w:rsidRPr="00DF2EA9">
        <w:rPr>
          <w:sz w:val="20"/>
        </w:rPr>
        <w:t>3 AYLIK PERİYODİK BAKIM HİZMETİ</w:t>
      </w:r>
    </w:p>
    <w:p w:rsidR="00DF2EA9" w:rsidRPr="00DF2EA9" w:rsidRDefault="00DF2EA9" w:rsidP="00DF2EA9">
      <w:pPr>
        <w:jc w:val="center"/>
        <w:rPr>
          <w:sz w:val="20"/>
        </w:rPr>
      </w:pPr>
      <w:r w:rsidRPr="00DF2EA9">
        <w:rPr>
          <w:sz w:val="20"/>
        </w:rPr>
        <w:t>TEKNİK ŞARTNAME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Bu teknik şartname, 4734 sayılı Kamu İhale Kanunu’nun 22/d maddesi kapsamında doğrudan temin usulü ile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yaptırılacak bakım hizmetlerine ilişkindir.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b/>
          <w:sz w:val="20"/>
        </w:rPr>
      </w:pPr>
      <w:r w:rsidRPr="00DF2EA9">
        <w:rPr>
          <w:b/>
          <w:sz w:val="20"/>
        </w:rPr>
        <w:t>1. Amaç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Bu şartnamenin amacı; diş hekimliği fakültesine ait kompanzasyon sistemi ile OG/YG elektrik tesislerinin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3 (üç) aylık periyotlarla bakımının yapılmasını, güvenli ve mevzuata uygun işletilmesini sağlamaktır.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b/>
          <w:sz w:val="20"/>
        </w:rPr>
      </w:pPr>
      <w:r w:rsidRPr="00DF2EA9">
        <w:rPr>
          <w:b/>
          <w:sz w:val="20"/>
        </w:rPr>
        <w:t>2. Kapsam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OG/YG tesisleri periyodik bakım ve işletme sorumluluğu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AG/OG kompanzasyon sistemi bakımı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Harmonik, topraklama ve koruma kontrolleri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Arıza ve acil müdahale hizmetleri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b/>
          <w:sz w:val="20"/>
        </w:rPr>
      </w:pPr>
      <w:r w:rsidRPr="00DF2EA9">
        <w:rPr>
          <w:b/>
          <w:sz w:val="20"/>
        </w:rPr>
        <w:t>3. Bakım Periyodu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Bakımlar 3 ayda bir yapılacak olup yılda toplam 4 periyodik bakım gerçekleştirilecektir.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b/>
          <w:sz w:val="20"/>
        </w:rPr>
      </w:pPr>
      <w:r w:rsidRPr="00DF2EA9">
        <w:rPr>
          <w:b/>
          <w:sz w:val="20"/>
        </w:rPr>
        <w:t>4. Kompanzasyon Bakım İşleri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Kondansatör ve kontaktör kontrolleri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Kademe testleri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Cosφ ayarı (≥0,98)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Pano içi temizlik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b/>
          <w:sz w:val="20"/>
        </w:rPr>
      </w:pPr>
      <w:r w:rsidRPr="00DF2EA9">
        <w:rPr>
          <w:b/>
          <w:sz w:val="20"/>
        </w:rPr>
        <w:t>5. OG/YG Bakım İşleri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OG hücreleri mekanik ve elektriksel kontrolleri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Trafo genel kontrol ve temizlik</w:t>
      </w: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- Koruma rölelerinin fonksiyon testleri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b/>
          <w:sz w:val="20"/>
        </w:rPr>
      </w:pPr>
      <w:r w:rsidRPr="00DF2EA9">
        <w:rPr>
          <w:b/>
          <w:sz w:val="20"/>
        </w:rPr>
        <w:t>6. Raporlama</w:t>
      </w:r>
    </w:p>
    <w:p w:rsidR="00DF2EA9" w:rsidRPr="00DF2EA9" w:rsidRDefault="00DF2EA9" w:rsidP="00DF2EA9">
      <w:pPr>
        <w:rPr>
          <w:sz w:val="20"/>
        </w:rPr>
      </w:pPr>
    </w:p>
    <w:p w:rsidR="00DF2EA9" w:rsidRPr="00DF2EA9" w:rsidRDefault="00DF2EA9" w:rsidP="00DF2EA9">
      <w:pPr>
        <w:rPr>
          <w:sz w:val="20"/>
        </w:rPr>
      </w:pPr>
      <w:r w:rsidRPr="00DF2EA9">
        <w:rPr>
          <w:sz w:val="20"/>
        </w:rPr>
        <w:t>Her bakım sonrası idareye yazılı bakım raporu sunulacaktır.</w:t>
      </w:r>
    </w:p>
    <w:p w:rsidR="00DF2EA9" w:rsidRDefault="00DF2EA9" w:rsidP="00F31212">
      <w:pPr>
        <w:rPr>
          <w:sz w:val="20"/>
        </w:rPr>
      </w:pPr>
    </w:p>
    <w:sectPr w:rsidR="00DF2EA9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4F" w:rsidRDefault="005B6E4F" w:rsidP="00EE3768">
      <w:r>
        <w:separator/>
      </w:r>
    </w:p>
  </w:endnote>
  <w:endnote w:type="continuationSeparator" w:id="0">
    <w:p w:rsidR="005B6E4F" w:rsidRDefault="005B6E4F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4F" w:rsidRDefault="005B6E4F" w:rsidP="00EE3768">
      <w:r>
        <w:separator/>
      </w:r>
    </w:p>
  </w:footnote>
  <w:footnote w:type="continuationSeparator" w:id="0">
    <w:p w:rsidR="005B6E4F" w:rsidRDefault="005B6E4F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B6E"/>
    <w:multiLevelType w:val="multilevel"/>
    <w:tmpl w:val="C88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E32AB"/>
    <w:multiLevelType w:val="multilevel"/>
    <w:tmpl w:val="FF9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A6520"/>
    <w:multiLevelType w:val="multilevel"/>
    <w:tmpl w:val="B61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710"/>
    <w:multiLevelType w:val="multilevel"/>
    <w:tmpl w:val="378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795677"/>
    <w:multiLevelType w:val="multilevel"/>
    <w:tmpl w:val="A0D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459C7"/>
    <w:multiLevelType w:val="multilevel"/>
    <w:tmpl w:val="D94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A363E"/>
    <w:multiLevelType w:val="multilevel"/>
    <w:tmpl w:val="2E7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C0FA5"/>
    <w:multiLevelType w:val="multilevel"/>
    <w:tmpl w:val="C6C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921A3"/>
    <w:multiLevelType w:val="multilevel"/>
    <w:tmpl w:val="5486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6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7"/>
  </w:num>
  <w:num w:numId="10">
    <w:abstractNumId w:val="18"/>
  </w:num>
  <w:num w:numId="11">
    <w:abstractNumId w:val="9"/>
  </w:num>
  <w:num w:numId="12">
    <w:abstractNumId w:val="0"/>
  </w:num>
  <w:num w:numId="13">
    <w:abstractNumId w:val="19"/>
  </w:num>
  <w:num w:numId="14">
    <w:abstractNumId w:val="16"/>
  </w:num>
  <w:num w:numId="15">
    <w:abstractNumId w:val="7"/>
  </w:num>
  <w:num w:numId="16">
    <w:abstractNumId w:val="1"/>
  </w:num>
  <w:num w:numId="17">
    <w:abstractNumId w:val="22"/>
  </w:num>
  <w:num w:numId="18">
    <w:abstractNumId w:val="21"/>
  </w:num>
  <w:num w:numId="19">
    <w:abstractNumId w:val="14"/>
  </w:num>
  <w:num w:numId="20">
    <w:abstractNumId w:val="3"/>
  </w:num>
  <w:num w:numId="21">
    <w:abstractNumId w:val="4"/>
  </w:num>
  <w:num w:numId="22">
    <w:abstractNumId w:val="8"/>
  </w:num>
  <w:num w:numId="23">
    <w:abstractNumId w:val="20"/>
  </w:num>
  <w:num w:numId="24">
    <w:abstractNumId w:val="13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0B6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0161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B6E4F"/>
    <w:rsid w:val="005C44F5"/>
    <w:rsid w:val="005C7296"/>
    <w:rsid w:val="005D0F24"/>
    <w:rsid w:val="005F4C7C"/>
    <w:rsid w:val="00605AB4"/>
    <w:rsid w:val="00617D6E"/>
    <w:rsid w:val="006271A3"/>
    <w:rsid w:val="0063316F"/>
    <w:rsid w:val="006403EF"/>
    <w:rsid w:val="00653476"/>
    <w:rsid w:val="00662FFB"/>
    <w:rsid w:val="0066502D"/>
    <w:rsid w:val="0066603A"/>
    <w:rsid w:val="00674185"/>
    <w:rsid w:val="00687A76"/>
    <w:rsid w:val="00691B10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50B53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153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2EA9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806A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4</cp:revision>
  <cp:lastPrinted>2025-10-20T06:44:00Z</cp:lastPrinted>
  <dcterms:created xsi:type="dcterms:W3CDTF">2026-01-29T10:58:00Z</dcterms:created>
  <dcterms:modified xsi:type="dcterms:W3CDTF">2026-01-29T11:02:00Z</dcterms:modified>
</cp:coreProperties>
</file>