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0F08" w14:textId="77777777" w:rsidR="00EE3768" w:rsidRDefault="00EE3768" w:rsidP="00EE3768">
      <w:pPr>
        <w:rPr>
          <w:rFonts w:ascii="Arial" w:hAnsi="Arial"/>
          <w:sz w:val="16"/>
        </w:rPr>
      </w:pPr>
    </w:p>
    <w:p w14:paraId="20A796C0" w14:textId="77777777" w:rsidR="00EE3768" w:rsidRDefault="00EE3768" w:rsidP="00EE3768">
      <w:pPr>
        <w:rPr>
          <w:rFonts w:ascii="Arial" w:hAnsi="Arial"/>
          <w:sz w:val="16"/>
        </w:rPr>
      </w:pPr>
    </w:p>
    <w:p w14:paraId="584F0C5B" w14:textId="77777777" w:rsidR="00EE3768" w:rsidRDefault="00EE3768" w:rsidP="00EE3768">
      <w:pPr>
        <w:jc w:val="center"/>
        <w:rPr>
          <w:b/>
          <w:szCs w:val="24"/>
        </w:rPr>
      </w:pPr>
      <w:r w:rsidRPr="00C944E3">
        <w:rPr>
          <w:b/>
          <w:szCs w:val="24"/>
        </w:rPr>
        <w:t>BİRİM FİYAT TEKLİF CETVELİ</w:t>
      </w:r>
    </w:p>
    <w:p w14:paraId="6B99D945" w14:textId="77777777" w:rsidR="008C140C" w:rsidRDefault="008C140C" w:rsidP="00EE3768">
      <w:pPr>
        <w:jc w:val="center"/>
        <w:rPr>
          <w:b/>
          <w:szCs w:val="24"/>
        </w:rPr>
      </w:pPr>
    </w:p>
    <w:p w14:paraId="08312095" w14:textId="6633D2A7" w:rsidR="001719D4" w:rsidRPr="00CE733A" w:rsidRDefault="00F9648D" w:rsidP="001719D4">
      <w:pPr>
        <w:rPr>
          <w:sz w:val="22"/>
          <w:szCs w:val="22"/>
        </w:rPr>
      </w:pPr>
      <w:r w:rsidRPr="00CE733A">
        <w:rPr>
          <w:sz w:val="22"/>
          <w:szCs w:val="22"/>
        </w:rPr>
        <w:t xml:space="preserve">İdarenin Adı                     </w:t>
      </w:r>
      <w:proofErr w:type="gramStart"/>
      <w:r w:rsidRPr="00CE733A">
        <w:rPr>
          <w:sz w:val="22"/>
          <w:szCs w:val="22"/>
        </w:rPr>
        <w:t xml:space="preserve"> </w:t>
      </w:r>
      <w:r w:rsidR="00CE733A" w:rsidRPr="00CE733A">
        <w:rPr>
          <w:sz w:val="22"/>
          <w:szCs w:val="22"/>
        </w:rPr>
        <w:t xml:space="preserve"> :</w:t>
      </w:r>
      <w:proofErr w:type="gramEnd"/>
      <w:r w:rsidR="00CE733A" w:rsidRPr="00CE733A">
        <w:rPr>
          <w:sz w:val="22"/>
          <w:szCs w:val="22"/>
        </w:rPr>
        <w:t xml:space="preserve"> Uşak</w:t>
      </w:r>
      <w:r w:rsidR="00D73FAB" w:rsidRPr="00CE733A">
        <w:rPr>
          <w:sz w:val="22"/>
          <w:szCs w:val="22"/>
        </w:rPr>
        <w:t xml:space="preserve"> Üniversitesi Ağız ve Diş Sağlığı </w:t>
      </w:r>
      <w:proofErr w:type="spellStart"/>
      <w:r w:rsidR="00D73FAB" w:rsidRPr="00CE733A">
        <w:rPr>
          <w:sz w:val="22"/>
          <w:szCs w:val="22"/>
        </w:rPr>
        <w:t>Uyg</w:t>
      </w:r>
      <w:proofErr w:type="spellEnd"/>
      <w:r w:rsidR="00D73FAB" w:rsidRPr="00CE733A">
        <w:rPr>
          <w:sz w:val="22"/>
          <w:szCs w:val="22"/>
        </w:rPr>
        <w:t xml:space="preserve">. ve Arş. </w:t>
      </w:r>
      <w:proofErr w:type="spellStart"/>
      <w:r w:rsidR="00D73FAB" w:rsidRPr="00CE733A">
        <w:rPr>
          <w:sz w:val="22"/>
          <w:szCs w:val="22"/>
        </w:rPr>
        <w:t>Merk</w:t>
      </w:r>
      <w:proofErr w:type="spellEnd"/>
      <w:r w:rsidR="00D73FAB" w:rsidRPr="00CE733A">
        <w:rPr>
          <w:sz w:val="22"/>
          <w:szCs w:val="22"/>
        </w:rPr>
        <w:t>. D.S.İ.</w:t>
      </w:r>
    </w:p>
    <w:p w14:paraId="5FBBB8FD" w14:textId="77777777" w:rsidR="00F1493D" w:rsidRPr="00CE733A" w:rsidRDefault="008B7373" w:rsidP="0091308A">
      <w:pPr>
        <w:rPr>
          <w:sz w:val="22"/>
          <w:szCs w:val="22"/>
        </w:rPr>
      </w:pPr>
      <w:r w:rsidRPr="00CE733A">
        <w:rPr>
          <w:sz w:val="22"/>
          <w:szCs w:val="22"/>
        </w:rPr>
        <w:t xml:space="preserve">Doğrudan Temin Numarası </w:t>
      </w:r>
      <w:r w:rsidR="00EE3768" w:rsidRPr="00CE733A">
        <w:rPr>
          <w:sz w:val="22"/>
          <w:szCs w:val="22"/>
        </w:rPr>
        <w:t>:</w:t>
      </w:r>
      <w:r w:rsidR="00D04C3D" w:rsidRPr="00CE733A">
        <w:rPr>
          <w:b/>
          <w:bCs/>
          <w:sz w:val="22"/>
          <w:szCs w:val="22"/>
        </w:rPr>
        <w:t>25DT530068</w:t>
      </w:r>
    </w:p>
    <w:p w14:paraId="3FB498FA" w14:textId="48EF911E" w:rsidR="00A658AE" w:rsidRPr="00CE733A" w:rsidRDefault="00C73FCB" w:rsidP="0091308A">
      <w:pPr>
        <w:rPr>
          <w:sz w:val="22"/>
          <w:szCs w:val="22"/>
        </w:rPr>
      </w:pPr>
      <w:r w:rsidRPr="00CE733A">
        <w:rPr>
          <w:sz w:val="22"/>
          <w:szCs w:val="22"/>
        </w:rPr>
        <w:t>İşin</w:t>
      </w:r>
      <w:r w:rsidR="00A658AE" w:rsidRPr="00CE733A">
        <w:rPr>
          <w:sz w:val="22"/>
          <w:szCs w:val="22"/>
        </w:rPr>
        <w:t xml:space="preserve"> Adı                            </w:t>
      </w:r>
      <w:proofErr w:type="gramStart"/>
      <w:r w:rsidRPr="00CE733A">
        <w:rPr>
          <w:sz w:val="22"/>
          <w:szCs w:val="22"/>
        </w:rPr>
        <w:t xml:space="preserve"> </w:t>
      </w:r>
      <w:r w:rsidR="00CE733A" w:rsidRPr="00CE733A">
        <w:rPr>
          <w:sz w:val="22"/>
          <w:szCs w:val="22"/>
        </w:rPr>
        <w:t xml:space="preserve"> :</w:t>
      </w:r>
      <w:proofErr w:type="gramEnd"/>
      <w:r w:rsidR="00CE733A" w:rsidRPr="00CE733A">
        <w:rPr>
          <w:sz w:val="22"/>
          <w:szCs w:val="22"/>
        </w:rPr>
        <w:t xml:space="preserve"> </w:t>
      </w:r>
      <w:r w:rsidR="00CE733A" w:rsidRPr="00CE733A">
        <w:rPr>
          <w:b/>
          <w:bCs/>
          <w:sz w:val="22"/>
          <w:szCs w:val="22"/>
        </w:rPr>
        <w:t>SERAMİK</w:t>
      </w:r>
      <w:r w:rsidR="00CE733A" w:rsidRPr="00CE733A">
        <w:rPr>
          <w:b/>
          <w:sz w:val="22"/>
          <w:szCs w:val="22"/>
        </w:rPr>
        <w:t xml:space="preserve"> KRON ALIMI</w:t>
      </w:r>
    </w:p>
    <w:p w14:paraId="0E5D8B36" w14:textId="77777777" w:rsidR="0091308A" w:rsidRDefault="0091308A" w:rsidP="0091308A">
      <w:pPr>
        <w:rPr>
          <w:szCs w:val="24"/>
        </w:rPr>
      </w:pPr>
    </w:p>
    <w:tbl>
      <w:tblPr>
        <w:tblW w:w="9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2071"/>
        <w:gridCol w:w="1375"/>
        <w:gridCol w:w="1018"/>
        <w:gridCol w:w="1409"/>
        <w:gridCol w:w="1744"/>
        <w:gridCol w:w="1299"/>
      </w:tblGrid>
      <w:tr w:rsidR="00874864" w14:paraId="43C27848" w14:textId="77777777" w:rsidTr="00C73FCB">
        <w:tc>
          <w:tcPr>
            <w:tcW w:w="737" w:type="dxa"/>
          </w:tcPr>
          <w:p w14:paraId="35B248AC" w14:textId="77777777" w:rsidR="00874864" w:rsidRPr="00AF253C" w:rsidRDefault="00874864" w:rsidP="00AF253C">
            <w:pPr>
              <w:jc w:val="center"/>
              <w:rPr>
                <w:sz w:val="22"/>
                <w:szCs w:val="24"/>
              </w:rPr>
            </w:pPr>
          </w:p>
        </w:tc>
        <w:tc>
          <w:tcPr>
            <w:tcW w:w="4464" w:type="dxa"/>
            <w:gridSpan w:val="3"/>
          </w:tcPr>
          <w:p w14:paraId="139AAEDA" w14:textId="77777777" w:rsidR="00874864" w:rsidRPr="00AF253C" w:rsidRDefault="00874864" w:rsidP="00334A5B">
            <w:pPr>
              <w:tabs>
                <w:tab w:val="left" w:pos="480"/>
                <w:tab w:val="center" w:pos="611"/>
              </w:tabs>
              <w:jc w:val="center"/>
              <w:rPr>
                <w:sz w:val="22"/>
                <w:szCs w:val="24"/>
              </w:rPr>
            </w:pPr>
            <w:r w:rsidRPr="00AF253C">
              <w:rPr>
                <w:sz w:val="22"/>
                <w:szCs w:val="24"/>
              </w:rPr>
              <w:t>A</w:t>
            </w:r>
          </w:p>
        </w:tc>
        <w:tc>
          <w:tcPr>
            <w:tcW w:w="3153" w:type="dxa"/>
            <w:gridSpan w:val="2"/>
          </w:tcPr>
          <w:p w14:paraId="303295CC" w14:textId="77777777" w:rsidR="00874864" w:rsidRPr="00AF253C" w:rsidRDefault="00874864" w:rsidP="00334A5B">
            <w:pPr>
              <w:rPr>
                <w:sz w:val="22"/>
                <w:szCs w:val="24"/>
              </w:rPr>
            </w:pPr>
            <w:r>
              <w:rPr>
                <w:sz w:val="22"/>
                <w:szCs w:val="24"/>
              </w:rPr>
              <w:tab/>
            </w:r>
            <w:r>
              <w:rPr>
                <w:sz w:val="22"/>
                <w:szCs w:val="24"/>
              </w:rPr>
              <w:tab/>
            </w:r>
            <w:r w:rsidRPr="00AF253C">
              <w:rPr>
                <w:sz w:val="22"/>
                <w:szCs w:val="24"/>
              </w:rPr>
              <w:t>B</w:t>
            </w:r>
          </w:p>
        </w:tc>
        <w:tc>
          <w:tcPr>
            <w:tcW w:w="1299" w:type="dxa"/>
          </w:tcPr>
          <w:p w14:paraId="1FA97A38" w14:textId="77777777" w:rsidR="00874864" w:rsidRDefault="00874864" w:rsidP="00334A5B">
            <w:pPr>
              <w:rPr>
                <w:sz w:val="22"/>
                <w:szCs w:val="24"/>
              </w:rPr>
            </w:pPr>
          </w:p>
        </w:tc>
      </w:tr>
      <w:tr w:rsidR="00874864" w14:paraId="18EA2A5E" w14:textId="77777777" w:rsidTr="00C73FCB">
        <w:trPr>
          <w:trHeight w:val="589"/>
        </w:trPr>
        <w:tc>
          <w:tcPr>
            <w:tcW w:w="737" w:type="dxa"/>
          </w:tcPr>
          <w:p w14:paraId="168D3601" w14:textId="77777777" w:rsidR="00874864" w:rsidRPr="00C73FCB" w:rsidRDefault="00874864" w:rsidP="00AF253C">
            <w:pPr>
              <w:jc w:val="center"/>
              <w:rPr>
                <w:b/>
                <w:sz w:val="20"/>
              </w:rPr>
            </w:pPr>
            <w:r w:rsidRPr="00C73FCB">
              <w:rPr>
                <w:b/>
                <w:sz w:val="20"/>
              </w:rPr>
              <w:t>Sıra No</w:t>
            </w:r>
          </w:p>
        </w:tc>
        <w:tc>
          <w:tcPr>
            <w:tcW w:w="2071" w:type="dxa"/>
          </w:tcPr>
          <w:p w14:paraId="425D81A8" w14:textId="77777777" w:rsidR="00874864" w:rsidRPr="00C73FCB" w:rsidRDefault="00C73FCB" w:rsidP="00AF253C">
            <w:pPr>
              <w:jc w:val="center"/>
              <w:rPr>
                <w:b/>
                <w:sz w:val="20"/>
              </w:rPr>
            </w:pPr>
            <w:r w:rsidRPr="00C73FCB">
              <w:rPr>
                <w:b/>
                <w:sz w:val="20"/>
              </w:rPr>
              <w:t xml:space="preserve">İş </w:t>
            </w:r>
            <w:r w:rsidR="00874864" w:rsidRPr="00C73FCB">
              <w:rPr>
                <w:b/>
                <w:sz w:val="20"/>
              </w:rPr>
              <w:t>Kaleminin Adı ve Kısa Açıklaması</w:t>
            </w:r>
          </w:p>
        </w:tc>
        <w:tc>
          <w:tcPr>
            <w:tcW w:w="1375" w:type="dxa"/>
          </w:tcPr>
          <w:p w14:paraId="1843D3D7" w14:textId="77777777" w:rsidR="00874864" w:rsidRPr="00C73FCB" w:rsidRDefault="00874864" w:rsidP="00AF253C">
            <w:pPr>
              <w:jc w:val="center"/>
              <w:rPr>
                <w:b/>
                <w:sz w:val="20"/>
              </w:rPr>
            </w:pPr>
            <w:r w:rsidRPr="00C73FCB">
              <w:rPr>
                <w:b/>
                <w:sz w:val="20"/>
              </w:rPr>
              <w:t>Birimi</w:t>
            </w:r>
          </w:p>
        </w:tc>
        <w:tc>
          <w:tcPr>
            <w:tcW w:w="1018" w:type="dxa"/>
          </w:tcPr>
          <w:p w14:paraId="7D228F5B" w14:textId="77777777" w:rsidR="00874864" w:rsidRPr="00C73FCB" w:rsidRDefault="00874864" w:rsidP="00AF253C">
            <w:pPr>
              <w:jc w:val="center"/>
              <w:rPr>
                <w:b/>
                <w:sz w:val="20"/>
              </w:rPr>
            </w:pPr>
            <w:r w:rsidRPr="00C73FCB">
              <w:rPr>
                <w:b/>
                <w:sz w:val="20"/>
              </w:rPr>
              <w:t>Miktarı</w:t>
            </w:r>
          </w:p>
        </w:tc>
        <w:tc>
          <w:tcPr>
            <w:tcW w:w="1409" w:type="dxa"/>
          </w:tcPr>
          <w:p w14:paraId="31E2955D" w14:textId="77777777" w:rsidR="00874864" w:rsidRPr="00C73FCB" w:rsidRDefault="00874864" w:rsidP="00AF253C">
            <w:pPr>
              <w:jc w:val="center"/>
              <w:rPr>
                <w:b/>
                <w:sz w:val="20"/>
              </w:rPr>
            </w:pPr>
            <w:r w:rsidRPr="00C73FCB">
              <w:rPr>
                <w:b/>
                <w:sz w:val="20"/>
              </w:rPr>
              <w:t xml:space="preserve">Teklif Edilen Birim Fiyat </w:t>
            </w:r>
          </w:p>
        </w:tc>
        <w:tc>
          <w:tcPr>
            <w:tcW w:w="1744" w:type="dxa"/>
          </w:tcPr>
          <w:p w14:paraId="5C88DBA3" w14:textId="77777777" w:rsidR="00874864" w:rsidRPr="00C73FCB" w:rsidRDefault="00C73FCB" w:rsidP="00C73FCB">
            <w:pPr>
              <w:jc w:val="center"/>
              <w:rPr>
                <w:b/>
                <w:sz w:val="20"/>
              </w:rPr>
            </w:pPr>
            <w:r w:rsidRPr="00C73FCB">
              <w:rPr>
                <w:b/>
                <w:sz w:val="20"/>
              </w:rPr>
              <w:t xml:space="preserve">Tutarı </w:t>
            </w:r>
          </w:p>
        </w:tc>
        <w:tc>
          <w:tcPr>
            <w:tcW w:w="1299" w:type="dxa"/>
          </w:tcPr>
          <w:p w14:paraId="095EE7AA" w14:textId="77777777" w:rsidR="00874864" w:rsidRPr="00C73FCB" w:rsidRDefault="00874864" w:rsidP="00AF253C">
            <w:pPr>
              <w:jc w:val="center"/>
              <w:rPr>
                <w:b/>
                <w:sz w:val="20"/>
              </w:rPr>
            </w:pPr>
            <w:r w:rsidRPr="00C73FCB">
              <w:rPr>
                <w:b/>
                <w:sz w:val="20"/>
              </w:rPr>
              <w:t>İstekli Bilgileri</w:t>
            </w:r>
          </w:p>
        </w:tc>
      </w:tr>
      <w:tr w:rsidR="00874864" w14:paraId="5666BD1A" w14:textId="77777777" w:rsidTr="00C73FCB">
        <w:tc>
          <w:tcPr>
            <w:tcW w:w="737" w:type="dxa"/>
          </w:tcPr>
          <w:p w14:paraId="6A68282B" w14:textId="77777777" w:rsidR="00874864" w:rsidRPr="00AF253C" w:rsidRDefault="00874864" w:rsidP="0091308A">
            <w:pPr>
              <w:rPr>
                <w:sz w:val="22"/>
                <w:szCs w:val="24"/>
              </w:rPr>
            </w:pPr>
            <w:r>
              <w:rPr>
                <w:sz w:val="22"/>
                <w:szCs w:val="24"/>
              </w:rPr>
              <w:t>1</w:t>
            </w:r>
          </w:p>
        </w:tc>
        <w:tc>
          <w:tcPr>
            <w:tcW w:w="2071" w:type="dxa"/>
          </w:tcPr>
          <w:p w14:paraId="38D9F986" w14:textId="77777777" w:rsidR="00874864" w:rsidRPr="00AF253C" w:rsidRDefault="00874864" w:rsidP="0091308A">
            <w:pPr>
              <w:rPr>
                <w:sz w:val="22"/>
                <w:szCs w:val="24"/>
              </w:rPr>
            </w:pPr>
            <w:r w:rsidRPr="00AF253C">
              <w:rPr>
                <w:sz w:val="22"/>
                <w:szCs w:val="24"/>
              </w:rPr>
              <w:t>LAZER SİNTERLEME METAL DESTEKLİ SERAMİK KRON VE KÖPRÜ BİTİMİ</w:t>
            </w:r>
          </w:p>
        </w:tc>
        <w:tc>
          <w:tcPr>
            <w:tcW w:w="1375" w:type="dxa"/>
          </w:tcPr>
          <w:p w14:paraId="1D4665D8" w14:textId="77777777" w:rsidR="00874864" w:rsidRPr="00AF253C" w:rsidRDefault="00874864" w:rsidP="0091308A">
            <w:pPr>
              <w:rPr>
                <w:sz w:val="22"/>
                <w:szCs w:val="24"/>
              </w:rPr>
            </w:pPr>
            <w:proofErr w:type="gramStart"/>
            <w:r w:rsidRPr="00AF253C">
              <w:rPr>
                <w:sz w:val="22"/>
                <w:szCs w:val="24"/>
              </w:rPr>
              <w:t>adet</w:t>
            </w:r>
            <w:proofErr w:type="gramEnd"/>
          </w:p>
        </w:tc>
        <w:tc>
          <w:tcPr>
            <w:tcW w:w="1018" w:type="dxa"/>
          </w:tcPr>
          <w:p w14:paraId="30BDD2FB" w14:textId="7060FC0D" w:rsidR="00874864" w:rsidRPr="00AF253C" w:rsidRDefault="00CE733A" w:rsidP="0091308A">
            <w:pPr>
              <w:rPr>
                <w:sz w:val="22"/>
                <w:szCs w:val="24"/>
              </w:rPr>
            </w:pPr>
            <w:r>
              <w:rPr>
                <w:sz w:val="22"/>
                <w:szCs w:val="24"/>
              </w:rPr>
              <w:t>1.5</w:t>
            </w:r>
            <w:r w:rsidR="00874864" w:rsidRPr="00AF253C">
              <w:rPr>
                <w:sz w:val="22"/>
                <w:szCs w:val="24"/>
              </w:rPr>
              <w:t>00</w:t>
            </w:r>
          </w:p>
        </w:tc>
        <w:tc>
          <w:tcPr>
            <w:tcW w:w="1409" w:type="dxa"/>
          </w:tcPr>
          <w:p w14:paraId="7D53B3E8" w14:textId="77777777" w:rsidR="00874864" w:rsidRPr="00AF253C" w:rsidRDefault="00874864" w:rsidP="0091308A">
            <w:pPr>
              <w:rPr>
                <w:sz w:val="22"/>
                <w:szCs w:val="24"/>
              </w:rPr>
            </w:pPr>
          </w:p>
        </w:tc>
        <w:tc>
          <w:tcPr>
            <w:tcW w:w="1744" w:type="dxa"/>
          </w:tcPr>
          <w:p w14:paraId="0F29CB7D" w14:textId="77777777" w:rsidR="00874864" w:rsidRPr="00AF253C" w:rsidRDefault="00874864" w:rsidP="0091308A">
            <w:pPr>
              <w:rPr>
                <w:sz w:val="22"/>
                <w:szCs w:val="24"/>
              </w:rPr>
            </w:pPr>
          </w:p>
        </w:tc>
        <w:tc>
          <w:tcPr>
            <w:tcW w:w="1299" w:type="dxa"/>
          </w:tcPr>
          <w:p w14:paraId="517025CB" w14:textId="77777777" w:rsidR="00874864" w:rsidRDefault="00874864" w:rsidP="0091308A">
            <w:pPr>
              <w:rPr>
                <w:sz w:val="22"/>
                <w:szCs w:val="24"/>
              </w:rPr>
            </w:pPr>
          </w:p>
        </w:tc>
      </w:tr>
      <w:tr w:rsidR="00CE733A" w14:paraId="16DF95DE" w14:textId="77777777" w:rsidTr="00C73FCB">
        <w:tc>
          <w:tcPr>
            <w:tcW w:w="737" w:type="dxa"/>
          </w:tcPr>
          <w:p w14:paraId="0BA2C462" w14:textId="1A8521BE" w:rsidR="00CE733A" w:rsidRDefault="00CE733A" w:rsidP="0091308A">
            <w:pPr>
              <w:rPr>
                <w:sz w:val="22"/>
                <w:szCs w:val="24"/>
              </w:rPr>
            </w:pPr>
            <w:r>
              <w:rPr>
                <w:sz w:val="22"/>
                <w:szCs w:val="24"/>
              </w:rPr>
              <w:t>2</w:t>
            </w:r>
          </w:p>
        </w:tc>
        <w:tc>
          <w:tcPr>
            <w:tcW w:w="2071" w:type="dxa"/>
          </w:tcPr>
          <w:p w14:paraId="7E549D38" w14:textId="025A7CBA" w:rsidR="00CE733A" w:rsidRPr="00AF253C" w:rsidRDefault="00CE733A" w:rsidP="0091308A">
            <w:pPr>
              <w:rPr>
                <w:sz w:val="22"/>
                <w:szCs w:val="24"/>
              </w:rPr>
            </w:pPr>
            <w:r w:rsidRPr="00AF253C">
              <w:rPr>
                <w:sz w:val="22"/>
                <w:szCs w:val="24"/>
              </w:rPr>
              <w:t>METAL DESTEKLİ SERAMİK KRON VE KÖPRÜ BİTİMİ</w:t>
            </w:r>
          </w:p>
        </w:tc>
        <w:tc>
          <w:tcPr>
            <w:tcW w:w="1375" w:type="dxa"/>
          </w:tcPr>
          <w:p w14:paraId="0F206156" w14:textId="72A72623" w:rsidR="00CE733A" w:rsidRPr="00AF253C" w:rsidRDefault="00CE733A" w:rsidP="0091308A">
            <w:pPr>
              <w:rPr>
                <w:sz w:val="22"/>
                <w:szCs w:val="24"/>
              </w:rPr>
            </w:pPr>
            <w:proofErr w:type="gramStart"/>
            <w:r>
              <w:rPr>
                <w:sz w:val="22"/>
                <w:szCs w:val="24"/>
              </w:rPr>
              <w:t>adet</w:t>
            </w:r>
            <w:proofErr w:type="gramEnd"/>
          </w:p>
        </w:tc>
        <w:tc>
          <w:tcPr>
            <w:tcW w:w="1018" w:type="dxa"/>
          </w:tcPr>
          <w:p w14:paraId="6842DA9C" w14:textId="7F9B6FA0" w:rsidR="00CE733A" w:rsidRPr="00AF253C" w:rsidRDefault="00CE733A" w:rsidP="0091308A">
            <w:pPr>
              <w:rPr>
                <w:sz w:val="22"/>
                <w:szCs w:val="24"/>
              </w:rPr>
            </w:pPr>
            <w:r>
              <w:rPr>
                <w:sz w:val="22"/>
                <w:szCs w:val="24"/>
              </w:rPr>
              <w:t>900</w:t>
            </w:r>
          </w:p>
        </w:tc>
        <w:tc>
          <w:tcPr>
            <w:tcW w:w="1409" w:type="dxa"/>
          </w:tcPr>
          <w:p w14:paraId="67C97F9E" w14:textId="77777777" w:rsidR="00CE733A" w:rsidRPr="00AF253C" w:rsidRDefault="00CE733A" w:rsidP="0091308A">
            <w:pPr>
              <w:rPr>
                <w:sz w:val="22"/>
                <w:szCs w:val="24"/>
              </w:rPr>
            </w:pPr>
          </w:p>
        </w:tc>
        <w:tc>
          <w:tcPr>
            <w:tcW w:w="1744" w:type="dxa"/>
          </w:tcPr>
          <w:p w14:paraId="3831AE49" w14:textId="77777777" w:rsidR="00CE733A" w:rsidRPr="00AF253C" w:rsidRDefault="00CE733A" w:rsidP="0091308A">
            <w:pPr>
              <w:rPr>
                <w:sz w:val="22"/>
                <w:szCs w:val="24"/>
              </w:rPr>
            </w:pPr>
          </w:p>
        </w:tc>
        <w:tc>
          <w:tcPr>
            <w:tcW w:w="1299" w:type="dxa"/>
          </w:tcPr>
          <w:p w14:paraId="64F7F0D9" w14:textId="77777777" w:rsidR="00CE733A" w:rsidRDefault="00CE733A" w:rsidP="0091308A">
            <w:pPr>
              <w:rPr>
                <w:sz w:val="22"/>
                <w:szCs w:val="24"/>
              </w:rPr>
            </w:pPr>
          </w:p>
        </w:tc>
      </w:tr>
      <w:tr w:rsidR="00874864" w14:paraId="6C0EEA42" w14:textId="77777777" w:rsidTr="00C73FCB">
        <w:tc>
          <w:tcPr>
            <w:tcW w:w="6610" w:type="dxa"/>
            <w:gridSpan w:val="5"/>
          </w:tcPr>
          <w:p w14:paraId="3E717EEA" w14:textId="77777777" w:rsidR="00874864" w:rsidRPr="00AF253C" w:rsidRDefault="00C73FCB" w:rsidP="00C73FCB">
            <w:pPr>
              <w:jc w:val="right"/>
              <w:rPr>
                <w:sz w:val="22"/>
                <w:szCs w:val="24"/>
              </w:rPr>
            </w:pPr>
            <w:r w:rsidRPr="00C73FCB">
              <w:rPr>
                <w:b/>
                <w:sz w:val="22"/>
                <w:szCs w:val="24"/>
              </w:rPr>
              <w:t>TOPLAM TUTAR</w:t>
            </w:r>
            <w:r w:rsidR="00874864" w:rsidRPr="00AF253C">
              <w:rPr>
                <w:sz w:val="22"/>
                <w:szCs w:val="24"/>
              </w:rPr>
              <w:t xml:space="preserve"> (K.D.V Hariç)</w:t>
            </w:r>
          </w:p>
        </w:tc>
        <w:tc>
          <w:tcPr>
            <w:tcW w:w="1744" w:type="dxa"/>
          </w:tcPr>
          <w:p w14:paraId="231EA323" w14:textId="77777777" w:rsidR="00874864" w:rsidRPr="00AF253C" w:rsidRDefault="00874864" w:rsidP="00D62447">
            <w:pPr>
              <w:rPr>
                <w:sz w:val="22"/>
                <w:szCs w:val="24"/>
              </w:rPr>
            </w:pPr>
          </w:p>
        </w:tc>
        <w:tc>
          <w:tcPr>
            <w:tcW w:w="1299" w:type="dxa"/>
          </w:tcPr>
          <w:p w14:paraId="69653E2B" w14:textId="77777777" w:rsidR="00874864" w:rsidRDefault="00874864" w:rsidP="00D62447">
            <w:pPr>
              <w:rPr>
                <w:sz w:val="22"/>
                <w:szCs w:val="24"/>
              </w:rPr>
            </w:pPr>
          </w:p>
        </w:tc>
      </w:tr>
    </w:tbl>
    <w:p w14:paraId="133DE2BC" w14:textId="77777777" w:rsidR="003478E1" w:rsidRDefault="003478E1" w:rsidP="00EE3768">
      <w:pPr>
        <w:jc w:val="both"/>
        <w:rPr>
          <w:sz w:val="20"/>
        </w:rPr>
      </w:pPr>
    </w:p>
    <w:p w14:paraId="48300A68" w14:textId="77777777" w:rsidR="00260231" w:rsidRPr="0029799C" w:rsidRDefault="00260231" w:rsidP="00260231">
      <w:pPr>
        <w:tabs>
          <w:tab w:val="left" w:pos="6390"/>
        </w:tabs>
      </w:pPr>
      <w:r w:rsidRPr="0029799C">
        <w:tab/>
      </w:r>
    </w:p>
    <w:tbl>
      <w:tblPr>
        <w:tblW w:w="3489" w:type="dxa"/>
        <w:jc w:val="right"/>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260231" w:rsidRPr="0029799C" w14:paraId="48B0AB10" w14:textId="77777777" w:rsidTr="002966DD">
        <w:trPr>
          <w:trHeight w:val="284"/>
          <w:jc w:val="right"/>
        </w:trPr>
        <w:tc>
          <w:tcPr>
            <w:tcW w:w="3489" w:type="dxa"/>
          </w:tcPr>
          <w:p w14:paraId="760C15E3" w14:textId="77777777" w:rsidR="00260231" w:rsidRPr="0029799C" w:rsidRDefault="00260231" w:rsidP="00E917AD">
            <w:pPr>
              <w:ind w:right="-5220"/>
              <w:jc w:val="both"/>
              <w:rPr>
                <w:sz w:val="22"/>
                <w:vertAlign w:val="superscript"/>
              </w:rPr>
            </w:pPr>
            <w:proofErr w:type="gramStart"/>
            <w:r w:rsidRPr="0029799C">
              <w:t>Adı -</w:t>
            </w:r>
            <w:proofErr w:type="gramEnd"/>
            <w:r w:rsidRPr="0029799C">
              <w:t xml:space="preserve"> SOYADI / Ticaret unvanı</w:t>
            </w:r>
          </w:p>
        </w:tc>
      </w:tr>
      <w:tr w:rsidR="00260231" w:rsidRPr="0029799C" w14:paraId="483B8722" w14:textId="77777777" w:rsidTr="002966DD">
        <w:trPr>
          <w:trHeight w:val="263"/>
          <w:jc w:val="right"/>
        </w:trPr>
        <w:tc>
          <w:tcPr>
            <w:tcW w:w="3489" w:type="dxa"/>
          </w:tcPr>
          <w:p w14:paraId="3C9F598F" w14:textId="77777777" w:rsidR="00260231" w:rsidRPr="0029799C" w:rsidRDefault="00260231" w:rsidP="00E917AD">
            <w:pPr>
              <w:jc w:val="both"/>
              <w:rPr>
                <w:sz w:val="22"/>
              </w:rPr>
            </w:pPr>
            <w:r w:rsidRPr="0029799C">
              <w:t xml:space="preserve">Kaşe ve İmza </w:t>
            </w:r>
          </w:p>
        </w:tc>
      </w:tr>
    </w:tbl>
    <w:p w14:paraId="2EBC086E" w14:textId="08014436" w:rsidR="00131AD7" w:rsidRDefault="00EE3768" w:rsidP="00260231">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14:paraId="11CACFEF" w14:textId="77777777" w:rsidR="0057666E" w:rsidRDefault="0057666E" w:rsidP="0057666E">
      <w:pPr>
        <w:rPr>
          <w:sz w:val="16"/>
        </w:rPr>
      </w:pPr>
      <w:r>
        <w:rPr>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7954"/>
      </w:tblGrid>
      <w:tr w:rsidR="0057666E" w14:paraId="52406394" w14:textId="77777777" w:rsidTr="00E4183F">
        <w:tc>
          <w:tcPr>
            <w:tcW w:w="10039" w:type="dxa"/>
            <w:gridSpan w:val="2"/>
            <w:tcBorders>
              <w:top w:val="single" w:sz="4" w:space="0" w:color="auto"/>
              <w:left w:val="single" w:sz="4" w:space="0" w:color="auto"/>
              <w:bottom w:val="single" w:sz="4" w:space="0" w:color="auto"/>
              <w:right w:val="single" w:sz="4" w:space="0" w:color="auto"/>
            </w:tcBorders>
            <w:hideMark/>
          </w:tcPr>
          <w:p w14:paraId="2C97AFCF" w14:textId="77777777" w:rsidR="0057666E" w:rsidRDefault="0057666E" w:rsidP="00E4183F">
            <w:pPr>
              <w:rPr>
                <w:lang w:val="en-US" w:eastAsia="en-US" w:bidi="th-TH"/>
              </w:rPr>
            </w:pPr>
            <w:r>
              <w:rPr>
                <w:lang w:val="en-US" w:eastAsia="en-US" w:bidi="th-TH"/>
              </w:rPr>
              <w:t>TEKLİF VERİLEBİLECEK ADRESLER:</w:t>
            </w:r>
          </w:p>
        </w:tc>
      </w:tr>
      <w:tr w:rsidR="0057666E" w14:paraId="6BD110A5" w14:textId="77777777" w:rsidTr="00E4183F">
        <w:tc>
          <w:tcPr>
            <w:tcW w:w="1384" w:type="dxa"/>
            <w:tcBorders>
              <w:top w:val="single" w:sz="4" w:space="0" w:color="auto"/>
              <w:left w:val="single" w:sz="4" w:space="0" w:color="auto"/>
              <w:bottom w:val="single" w:sz="4" w:space="0" w:color="auto"/>
              <w:right w:val="single" w:sz="4" w:space="0" w:color="auto"/>
            </w:tcBorders>
            <w:hideMark/>
          </w:tcPr>
          <w:p w14:paraId="0B38F445" w14:textId="77777777" w:rsidR="0057666E" w:rsidRDefault="0057666E" w:rsidP="00E4183F">
            <w:pPr>
              <w:rPr>
                <w:lang w:val="en-US" w:eastAsia="en-US" w:bidi="th-TH"/>
              </w:rPr>
            </w:pPr>
            <w:r>
              <w:rPr>
                <w:lang w:val="en-US" w:eastAsia="en-US" w:bidi="th-TH"/>
              </w:rPr>
              <w:t>Adres</w:t>
            </w:r>
          </w:p>
        </w:tc>
        <w:tc>
          <w:tcPr>
            <w:tcW w:w="8655" w:type="dxa"/>
            <w:tcBorders>
              <w:top w:val="single" w:sz="4" w:space="0" w:color="auto"/>
              <w:left w:val="single" w:sz="4" w:space="0" w:color="auto"/>
              <w:bottom w:val="single" w:sz="4" w:space="0" w:color="auto"/>
              <w:right w:val="single" w:sz="4" w:space="0" w:color="auto"/>
            </w:tcBorders>
            <w:hideMark/>
          </w:tcPr>
          <w:p w14:paraId="22FFA3D4" w14:textId="77777777" w:rsidR="0057666E" w:rsidRDefault="0057666E" w:rsidP="00E4183F">
            <w:pPr>
              <w:rPr>
                <w:lang w:val="en-US" w:eastAsia="en-US" w:bidi="th-TH"/>
              </w:rPr>
            </w:pPr>
            <w:proofErr w:type="spellStart"/>
            <w:r>
              <w:rPr>
                <w:lang w:val="en-US" w:eastAsia="en-US" w:bidi="th-TH"/>
              </w:rPr>
              <w:t>Uşak</w:t>
            </w:r>
            <w:proofErr w:type="spellEnd"/>
            <w:r>
              <w:rPr>
                <w:lang w:val="en-US" w:eastAsia="en-US" w:bidi="th-TH"/>
              </w:rPr>
              <w:t xml:space="preserve"> </w:t>
            </w:r>
            <w:proofErr w:type="spellStart"/>
            <w:r>
              <w:rPr>
                <w:lang w:val="en-US" w:eastAsia="en-US" w:bidi="th-TH"/>
              </w:rPr>
              <w:t>Üniversitesi</w:t>
            </w:r>
            <w:proofErr w:type="spellEnd"/>
            <w:r>
              <w:rPr>
                <w:lang w:val="en-US" w:eastAsia="en-US" w:bidi="th-TH"/>
              </w:rPr>
              <w:t xml:space="preserve"> </w:t>
            </w:r>
            <w:proofErr w:type="spellStart"/>
            <w:r>
              <w:rPr>
                <w:lang w:val="en-US" w:eastAsia="en-US" w:bidi="th-TH"/>
              </w:rPr>
              <w:t>Ağız</w:t>
            </w:r>
            <w:proofErr w:type="spellEnd"/>
            <w:r>
              <w:rPr>
                <w:lang w:val="en-US" w:eastAsia="en-US" w:bidi="th-TH"/>
              </w:rPr>
              <w:t xml:space="preserve"> </w:t>
            </w:r>
            <w:proofErr w:type="spellStart"/>
            <w:r>
              <w:rPr>
                <w:lang w:val="en-US" w:eastAsia="en-US" w:bidi="th-TH"/>
              </w:rPr>
              <w:t>ve</w:t>
            </w:r>
            <w:proofErr w:type="spellEnd"/>
            <w:r>
              <w:rPr>
                <w:lang w:val="en-US" w:eastAsia="en-US" w:bidi="th-TH"/>
              </w:rPr>
              <w:t xml:space="preserve"> </w:t>
            </w:r>
            <w:proofErr w:type="spellStart"/>
            <w:r>
              <w:rPr>
                <w:lang w:val="en-US" w:eastAsia="en-US" w:bidi="th-TH"/>
              </w:rPr>
              <w:t>Diş</w:t>
            </w:r>
            <w:proofErr w:type="spellEnd"/>
            <w:r>
              <w:rPr>
                <w:lang w:val="en-US" w:eastAsia="en-US" w:bidi="th-TH"/>
              </w:rPr>
              <w:t xml:space="preserve"> </w:t>
            </w:r>
            <w:proofErr w:type="spellStart"/>
            <w:r>
              <w:rPr>
                <w:lang w:val="en-US" w:eastAsia="en-US" w:bidi="th-TH"/>
              </w:rPr>
              <w:t>Sağlığı</w:t>
            </w:r>
            <w:proofErr w:type="spellEnd"/>
            <w:r>
              <w:rPr>
                <w:lang w:val="en-US" w:eastAsia="en-US" w:bidi="th-TH"/>
              </w:rPr>
              <w:t xml:space="preserve"> </w:t>
            </w:r>
            <w:proofErr w:type="spellStart"/>
            <w:r>
              <w:rPr>
                <w:lang w:val="en-US" w:eastAsia="en-US" w:bidi="th-TH"/>
              </w:rPr>
              <w:t>Uygulama</w:t>
            </w:r>
            <w:proofErr w:type="spellEnd"/>
            <w:r>
              <w:rPr>
                <w:lang w:val="en-US" w:eastAsia="en-US" w:bidi="th-TH"/>
              </w:rPr>
              <w:t xml:space="preserve"> </w:t>
            </w:r>
            <w:proofErr w:type="spellStart"/>
            <w:r>
              <w:rPr>
                <w:lang w:val="en-US" w:eastAsia="en-US" w:bidi="th-TH"/>
              </w:rPr>
              <w:t>ve</w:t>
            </w:r>
            <w:proofErr w:type="spellEnd"/>
            <w:r>
              <w:rPr>
                <w:lang w:val="en-US" w:eastAsia="en-US" w:bidi="th-TH"/>
              </w:rPr>
              <w:t xml:space="preserve"> </w:t>
            </w:r>
            <w:proofErr w:type="spellStart"/>
            <w:r>
              <w:rPr>
                <w:lang w:val="en-US" w:eastAsia="en-US" w:bidi="th-TH"/>
              </w:rPr>
              <w:t>Araştırma</w:t>
            </w:r>
            <w:proofErr w:type="spellEnd"/>
            <w:r>
              <w:rPr>
                <w:lang w:val="en-US" w:eastAsia="en-US" w:bidi="th-TH"/>
              </w:rPr>
              <w:t xml:space="preserve"> </w:t>
            </w:r>
            <w:proofErr w:type="spellStart"/>
            <w:r>
              <w:rPr>
                <w:lang w:val="en-US" w:eastAsia="en-US" w:bidi="th-TH"/>
              </w:rPr>
              <w:t>Merkezi</w:t>
            </w:r>
            <w:proofErr w:type="spellEnd"/>
          </w:p>
          <w:p w14:paraId="443CCEA9" w14:textId="77777777" w:rsidR="0057666E" w:rsidRDefault="0057666E" w:rsidP="00E4183F">
            <w:pPr>
              <w:rPr>
                <w:lang w:val="en-US" w:eastAsia="en-US" w:bidi="th-TH"/>
              </w:rPr>
            </w:pPr>
            <w:r>
              <w:rPr>
                <w:lang w:val="en-US" w:eastAsia="en-US" w:bidi="th-TH"/>
              </w:rPr>
              <w:t xml:space="preserve">Cumhuriyet </w:t>
            </w:r>
            <w:proofErr w:type="spellStart"/>
            <w:r>
              <w:rPr>
                <w:lang w:val="en-US" w:eastAsia="en-US" w:bidi="th-TH"/>
              </w:rPr>
              <w:t>Mh</w:t>
            </w:r>
            <w:proofErr w:type="spellEnd"/>
            <w:r>
              <w:rPr>
                <w:lang w:val="en-US" w:eastAsia="en-US" w:bidi="th-TH"/>
              </w:rPr>
              <w:t>. Kolej Sk. No:</w:t>
            </w:r>
            <w:proofErr w:type="gramStart"/>
            <w:r>
              <w:rPr>
                <w:lang w:val="en-US" w:eastAsia="en-US" w:bidi="th-TH"/>
              </w:rPr>
              <w:t xml:space="preserve">3  </w:t>
            </w:r>
            <w:proofErr w:type="spellStart"/>
            <w:r>
              <w:rPr>
                <w:lang w:val="en-US" w:eastAsia="en-US" w:bidi="th-TH"/>
              </w:rPr>
              <w:t>Uşak</w:t>
            </w:r>
            <w:proofErr w:type="spellEnd"/>
            <w:proofErr w:type="gramEnd"/>
          </w:p>
        </w:tc>
      </w:tr>
      <w:tr w:rsidR="0057666E" w14:paraId="049C1FF1" w14:textId="77777777" w:rsidTr="00E4183F">
        <w:tc>
          <w:tcPr>
            <w:tcW w:w="1384" w:type="dxa"/>
            <w:tcBorders>
              <w:top w:val="single" w:sz="4" w:space="0" w:color="auto"/>
              <w:left w:val="single" w:sz="4" w:space="0" w:color="auto"/>
              <w:bottom w:val="single" w:sz="4" w:space="0" w:color="auto"/>
              <w:right w:val="single" w:sz="4" w:space="0" w:color="auto"/>
            </w:tcBorders>
            <w:hideMark/>
          </w:tcPr>
          <w:p w14:paraId="4E786F52" w14:textId="77777777" w:rsidR="0057666E" w:rsidRDefault="0057666E" w:rsidP="00E4183F">
            <w:pPr>
              <w:rPr>
                <w:lang w:val="en-US" w:eastAsia="en-US" w:bidi="th-TH"/>
              </w:rPr>
            </w:pPr>
            <w:proofErr w:type="spellStart"/>
            <w:r>
              <w:rPr>
                <w:lang w:val="en-US" w:eastAsia="en-US" w:bidi="th-TH"/>
              </w:rPr>
              <w:t>Telefon</w:t>
            </w:r>
            <w:proofErr w:type="spellEnd"/>
          </w:p>
        </w:tc>
        <w:tc>
          <w:tcPr>
            <w:tcW w:w="8655" w:type="dxa"/>
            <w:tcBorders>
              <w:top w:val="single" w:sz="4" w:space="0" w:color="auto"/>
              <w:left w:val="single" w:sz="4" w:space="0" w:color="auto"/>
              <w:bottom w:val="single" w:sz="4" w:space="0" w:color="auto"/>
              <w:right w:val="single" w:sz="4" w:space="0" w:color="auto"/>
            </w:tcBorders>
            <w:hideMark/>
          </w:tcPr>
          <w:p w14:paraId="7D536D7C" w14:textId="77777777" w:rsidR="0057666E" w:rsidRDefault="0057666E" w:rsidP="00E4183F">
            <w:pPr>
              <w:rPr>
                <w:lang w:val="en-US" w:eastAsia="en-US" w:bidi="th-TH"/>
              </w:rPr>
            </w:pPr>
            <w:r>
              <w:rPr>
                <w:lang w:val="en-US" w:eastAsia="en-US" w:bidi="th-TH"/>
              </w:rPr>
              <w:t>0276 221 21 21- 5821</w:t>
            </w:r>
          </w:p>
        </w:tc>
      </w:tr>
      <w:tr w:rsidR="0057666E" w14:paraId="1A2C4C46" w14:textId="77777777" w:rsidTr="00E4183F">
        <w:tc>
          <w:tcPr>
            <w:tcW w:w="1384" w:type="dxa"/>
            <w:tcBorders>
              <w:top w:val="single" w:sz="4" w:space="0" w:color="auto"/>
              <w:left w:val="single" w:sz="4" w:space="0" w:color="auto"/>
              <w:bottom w:val="single" w:sz="4" w:space="0" w:color="auto"/>
              <w:right w:val="single" w:sz="4" w:space="0" w:color="auto"/>
            </w:tcBorders>
            <w:hideMark/>
          </w:tcPr>
          <w:p w14:paraId="7482179F" w14:textId="77777777" w:rsidR="0057666E" w:rsidRDefault="0057666E" w:rsidP="00E4183F">
            <w:pPr>
              <w:rPr>
                <w:lang w:val="en-US" w:eastAsia="en-US" w:bidi="th-TH"/>
              </w:rPr>
            </w:pPr>
            <w:r>
              <w:rPr>
                <w:lang w:val="en-US" w:eastAsia="en-US" w:bidi="th-TH"/>
              </w:rPr>
              <w:t>e-</w:t>
            </w:r>
            <w:proofErr w:type="spellStart"/>
            <w:r>
              <w:rPr>
                <w:lang w:val="en-US" w:eastAsia="en-US" w:bidi="th-TH"/>
              </w:rPr>
              <w:t>posta</w:t>
            </w:r>
            <w:proofErr w:type="spellEnd"/>
          </w:p>
        </w:tc>
        <w:tc>
          <w:tcPr>
            <w:tcW w:w="8655" w:type="dxa"/>
            <w:tcBorders>
              <w:top w:val="single" w:sz="4" w:space="0" w:color="auto"/>
              <w:left w:val="single" w:sz="4" w:space="0" w:color="auto"/>
              <w:bottom w:val="single" w:sz="4" w:space="0" w:color="auto"/>
              <w:right w:val="single" w:sz="4" w:space="0" w:color="auto"/>
            </w:tcBorders>
            <w:hideMark/>
          </w:tcPr>
          <w:p w14:paraId="3DD11C02" w14:textId="77777777" w:rsidR="0057666E" w:rsidRDefault="0057666E" w:rsidP="00E4183F">
            <w:pPr>
              <w:rPr>
                <w:lang w:val="en-US" w:eastAsia="en-US" w:bidi="th-TH"/>
              </w:rPr>
            </w:pPr>
            <w:hyperlink r:id="rId7" w:history="1">
              <w:r>
                <w:rPr>
                  <w:rStyle w:val="Kpr"/>
                  <w:color w:val="0563C1"/>
                  <w:lang w:val="en-US" w:eastAsia="en-US" w:bidi="th-TH"/>
                </w:rPr>
                <w:t>dishekimligi@usak.edu.tr</w:t>
              </w:r>
            </w:hyperlink>
          </w:p>
        </w:tc>
      </w:tr>
    </w:tbl>
    <w:p w14:paraId="3076E136" w14:textId="77777777" w:rsidR="0057666E" w:rsidRDefault="0057666E" w:rsidP="0057666E"/>
    <w:p w14:paraId="5BAAAEE8" w14:textId="77777777" w:rsidR="0057666E" w:rsidRDefault="0057666E" w:rsidP="0057666E">
      <w:pPr>
        <w:rPr>
          <w:szCs w:val="24"/>
        </w:rPr>
      </w:pPr>
      <w:proofErr w:type="gramStart"/>
      <w:r>
        <w:rPr>
          <w:b/>
          <w:szCs w:val="24"/>
        </w:rPr>
        <w:t>NOT:</w:t>
      </w:r>
      <w:r>
        <w:rPr>
          <w:szCs w:val="24"/>
        </w:rPr>
        <w:t xml:space="preserve">   </w:t>
      </w:r>
      <w:proofErr w:type="gramEnd"/>
      <w:r>
        <w:rPr>
          <w:szCs w:val="24"/>
        </w:rPr>
        <w:t xml:space="preserve">      </w:t>
      </w:r>
      <w:r>
        <w:rPr>
          <w:szCs w:val="24"/>
        </w:rPr>
        <w:br/>
        <w:t>1- Teklif mektupları kaşeli ve imzalı olacaktır.</w:t>
      </w:r>
    </w:p>
    <w:p w14:paraId="3E04CF66" w14:textId="77777777" w:rsidR="0057666E" w:rsidRDefault="0057666E" w:rsidP="0057666E">
      <w:pPr>
        <w:rPr>
          <w:szCs w:val="24"/>
        </w:rPr>
      </w:pPr>
      <w:r>
        <w:rPr>
          <w:szCs w:val="24"/>
        </w:rPr>
        <w:t xml:space="preserve">2- Ödeme esnasında </w:t>
      </w:r>
      <w:proofErr w:type="gramStart"/>
      <w:r>
        <w:rPr>
          <w:szCs w:val="24"/>
        </w:rPr>
        <w:t>% 0,948</w:t>
      </w:r>
      <w:proofErr w:type="gramEnd"/>
      <w:r>
        <w:rPr>
          <w:szCs w:val="24"/>
        </w:rPr>
        <w:t xml:space="preserve"> oranında KDV hariç tutar üzerinden Damga Vergisi kesilecektir.</w:t>
      </w:r>
    </w:p>
    <w:p w14:paraId="59956314" w14:textId="77777777" w:rsidR="0057666E" w:rsidRDefault="0057666E" w:rsidP="0057666E">
      <w:pPr>
        <w:rPr>
          <w:szCs w:val="24"/>
        </w:rPr>
      </w:pPr>
      <w:r>
        <w:rPr>
          <w:szCs w:val="24"/>
        </w:rPr>
        <w:t>3- Nakliye, hamaliye, işçilik vb. giderler yükleniciye aittir.</w:t>
      </w:r>
    </w:p>
    <w:p w14:paraId="5306ED1A" w14:textId="77777777" w:rsidR="0057666E" w:rsidRDefault="0057666E" w:rsidP="0057666E">
      <w:pPr>
        <w:rPr>
          <w:szCs w:val="24"/>
        </w:rPr>
      </w:pPr>
      <w:r>
        <w:rPr>
          <w:szCs w:val="24"/>
        </w:rPr>
        <w:t>4- Mal/Hizmetin tamamına teklif esastır.</w:t>
      </w:r>
    </w:p>
    <w:p w14:paraId="4BC2DB6E" w14:textId="77777777" w:rsidR="0057666E" w:rsidRDefault="0057666E" w:rsidP="0057666E">
      <w:pPr>
        <w:tabs>
          <w:tab w:val="left" w:pos="284"/>
          <w:tab w:val="left" w:pos="567"/>
        </w:tabs>
        <w:rPr>
          <w:szCs w:val="24"/>
        </w:rPr>
      </w:pPr>
      <w:r>
        <w:rPr>
          <w:szCs w:val="24"/>
        </w:rPr>
        <w:t xml:space="preserve">5- Hizmetlerde ve Bakım-Onarım alımlarında KDV </w:t>
      </w:r>
      <w:proofErr w:type="spellStart"/>
      <w:r>
        <w:rPr>
          <w:szCs w:val="24"/>
        </w:rPr>
        <w:t>tevkifatı</w:t>
      </w:r>
      <w:proofErr w:type="spellEnd"/>
      <w:r>
        <w:rPr>
          <w:szCs w:val="24"/>
        </w:rPr>
        <w:t xml:space="preserve"> uygulanacaktır.</w:t>
      </w:r>
    </w:p>
    <w:p w14:paraId="0D68F4C3" w14:textId="77777777" w:rsidR="0057666E" w:rsidRDefault="0057666E" w:rsidP="0057666E">
      <w:pPr>
        <w:rPr>
          <w:szCs w:val="24"/>
        </w:rPr>
      </w:pPr>
      <w:r>
        <w:rPr>
          <w:szCs w:val="24"/>
        </w:rPr>
        <w:t>6-Teknik şartnameye uygun olmayan ve muayene kabulü yapılmayan mal/hizmetler kabul edilmeyecektir.</w:t>
      </w:r>
    </w:p>
    <w:p w14:paraId="0E82A29A" w14:textId="77777777" w:rsidR="0057666E" w:rsidRDefault="0057666E" w:rsidP="0057666E">
      <w:pPr>
        <w:rPr>
          <w:szCs w:val="24"/>
        </w:rPr>
      </w:pPr>
      <w:r>
        <w:rPr>
          <w:szCs w:val="24"/>
        </w:rPr>
        <w:t xml:space="preserve">7-Teklif veren firmalar vermiş olduğu teklif </w:t>
      </w:r>
      <w:proofErr w:type="gramStart"/>
      <w:r>
        <w:rPr>
          <w:szCs w:val="24"/>
        </w:rPr>
        <w:t>ile birlikte</w:t>
      </w:r>
      <w:proofErr w:type="gramEnd"/>
      <w:r>
        <w:rPr>
          <w:szCs w:val="24"/>
        </w:rPr>
        <w:t xml:space="preserve"> teknik şartnameyi kabul ve taahhüt etmiş sayılır.</w:t>
      </w:r>
    </w:p>
    <w:p w14:paraId="44A4A58B" w14:textId="77777777" w:rsidR="0057666E" w:rsidRPr="00F958CF" w:rsidRDefault="0057666E" w:rsidP="0057666E">
      <w:pPr>
        <w:rPr>
          <w:rStyle w:val="Kpr"/>
          <w:color w:val="auto"/>
          <w:szCs w:val="24"/>
          <w:u w:val="none"/>
        </w:rPr>
      </w:pPr>
      <w:r>
        <w:rPr>
          <w:szCs w:val="24"/>
        </w:rPr>
        <w:t xml:space="preserve">8-Teklifler Türk </w:t>
      </w:r>
      <w:proofErr w:type="gramStart"/>
      <w:r>
        <w:rPr>
          <w:szCs w:val="24"/>
        </w:rPr>
        <w:t>Lirası</w:t>
      </w:r>
      <w:proofErr w:type="gramEnd"/>
      <w:r>
        <w:rPr>
          <w:szCs w:val="24"/>
        </w:rPr>
        <w:t xml:space="preserve"> üzerinden ve KDV hariç verilecektir.</w:t>
      </w:r>
    </w:p>
    <w:p w14:paraId="7B6F96CA" w14:textId="77777777" w:rsidR="0057666E" w:rsidRDefault="0057666E" w:rsidP="0057666E">
      <w:pPr>
        <w:rPr>
          <w:rStyle w:val="Kpr"/>
          <w:color w:val="0563C1"/>
          <w:lang w:val="en-US" w:eastAsia="en-US" w:bidi="th-TH"/>
        </w:rPr>
      </w:pPr>
    </w:p>
    <w:p w14:paraId="02F8C6A9" w14:textId="77777777" w:rsidR="0057666E" w:rsidRDefault="0057666E" w:rsidP="0057666E">
      <w:pPr>
        <w:rPr>
          <w:rStyle w:val="Kpr"/>
          <w:color w:val="0563C1"/>
          <w:lang w:val="en-US" w:eastAsia="en-US" w:bidi="th-TH"/>
        </w:rPr>
      </w:pPr>
    </w:p>
    <w:p w14:paraId="1CE9FDDD" w14:textId="77777777" w:rsidR="0057666E" w:rsidRDefault="0057666E" w:rsidP="0057666E">
      <w:pPr>
        <w:rPr>
          <w:rStyle w:val="Kpr"/>
          <w:b/>
          <w:bCs/>
          <w:color w:val="000000"/>
          <w:u w:val="none"/>
          <w:lang w:val="en-US" w:eastAsia="en-US" w:bidi="th-TH"/>
        </w:rPr>
      </w:pPr>
      <w:r>
        <w:rPr>
          <w:rStyle w:val="Kpr"/>
          <w:b/>
          <w:bCs/>
          <w:color w:val="000000"/>
          <w:u w:val="none"/>
          <w:lang w:val="en-US" w:eastAsia="en-US" w:bidi="th-TH"/>
        </w:rPr>
        <w:t>TEKNİK ŞARTNAME</w:t>
      </w:r>
    </w:p>
    <w:p w14:paraId="01B12CDA" w14:textId="77777777" w:rsidR="0057666E" w:rsidRPr="00873408" w:rsidRDefault="0057666E" w:rsidP="0057666E">
      <w:pPr>
        <w:spacing w:after="40"/>
        <w:jc w:val="both"/>
        <w:rPr>
          <w:color w:val="000000"/>
          <w:sz w:val="22"/>
        </w:rPr>
      </w:pPr>
      <w:r>
        <w:rPr>
          <w:color w:val="000000"/>
          <w:sz w:val="22"/>
        </w:rPr>
        <w:t>*</w:t>
      </w:r>
      <w:r w:rsidRPr="00873408">
        <w:rPr>
          <w:color w:val="000000"/>
          <w:sz w:val="22"/>
        </w:rPr>
        <w:t xml:space="preserve">Kullanılacak metal </w:t>
      </w:r>
      <w:r w:rsidRPr="00873408">
        <w:rPr>
          <w:b/>
          <w:color w:val="000000"/>
          <w:sz w:val="22"/>
        </w:rPr>
        <w:t>ISO</w:t>
      </w:r>
      <w:r w:rsidRPr="00873408">
        <w:rPr>
          <w:color w:val="000000"/>
          <w:sz w:val="22"/>
        </w:rPr>
        <w:t xml:space="preserve"> </w:t>
      </w:r>
      <w:r w:rsidRPr="00873408">
        <w:rPr>
          <w:b/>
          <w:bCs/>
          <w:color w:val="000000"/>
          <w:sz w:val="22"/>
        </w:rPr>
        <w:t>9001:2015 Kalite Yönetim Sistemi Belgesi</w:t>
      </w:r>
      <w:r w:rsidRPr="00873408">
        <w:rPr>
          <w:color w:val="000000"/>
          <w:sz w:val="22"/>
        </w:rPr>
        <w:t xml:space="preserve"> veya </w:t>
      </w:r>
      <w:r w:rsidRPr="00873408">
        <w:rPr>
          <w:b/>
          <w:color w:val="000000"/>
          <w:sz w:val="22"/>
        </w:rPr>
        <w:t>TSEK-CE</w:t>
      </w:r>
      <w:r w:rsidRPr="00873408">
        <w:rPr>
          <w:color w:val="000000"/>
          <w:sz w:val="22"/>
        </w:rPr>
        <w:t xml:space="preserve"> belgelerine sahip olmalıdır. Kesinlikle çıpa (metal döküm artığı) içermemelidir. </w:t>
      </w:r>
    </w:p>
    <w:p w14:paraId="05124C97" w14:textId="77777777" w:rsidR="0057666E" w:rsidRPr="00873408" w:rsidRDefault="0057666E" w:rsidP="0057666E">
      <w:pPr>
        <w:spacing w:after="40"/>
        <w:jc w:val="both"/>
        <w:rPr>
          <w:color w:val="000000"/>
          <w:sz w:val="22"/>
        </w:rPr>
      </w:pPr>
      <w:r>
        <w:rPr>
          <w:szCs w:val="24"/>
        </w:rPr>
        <w:t>*</w:t>
      </w:r>
      <w:r w:rsidRPr="00873408">
        <w:rPr>
          <w:color w:val="000000"/>
          <w:sz w:val="22"/>
        </w:rPr>
        <w:t xml:space="preserve">Yüklenici firma, Sağlık Bakanlığı Diş Protez Laboratuvarları Yönetmeliği’nde belirtilen şartlara sahip ve ruhsatlı olmalıdır. Diş Protez Laboratuvarları Yönetmeliğinde belirtilen şartları taşımayan, </w:t>
      </w:r>
      <w:r w:rsidRPr="00873408">
        <w:rPr>
          <w:color w:val="000000"/>
          <w:sz w:val="22"/>
        </w:rPr>
        <w:lastRenderedPageBreak/>
        <w:t xml:space="preserve">ruhsatlı olmayan ve laboratuvar elemanları mesleki açıdan yetersiz olan laboratuvarlar değerlendirmeye alınmayacaktır. İstekli firma ilgili mali yıl içinde yüklenici olduğu diğer kurum ihalelerini de müdürlüğümüze bildirmek zorundadır.  Ayrıca yüklenici firma, müdürlüğümüz ihalesinden sonra aldığı diğer kurum ihalelerini </w:t>
      </w:r>
      <w:proofErr w:type="gramStart"/>
      <w:r w:rsidRPr="00873408">
        <w:rPr>
          <w:color w:val="000000"/>
          <w:sz w:val="22"/>
        </w:rPr>
        <w:t>de,</w:t>
      </w:r>
      <w:proofErr w:type="gramEnd"/>
      <w:r w:rsidRPr="00873408">
        <w:rPr>
          <w:color w:val="000000"/>
          <w:sz w:val="22"/>
        </w:rPr>
        <w:t xml:space="preserve"> alınan ihale tarihini takip eden hafta içinde müdürlüğümüze bildirmek zorundadır. Bildirmediği takdirde ve müdürlüğümüzde yüklenilen işlerin servis ve kalitesinin etkilendiği saptandığında sözleşme tek taraflı olarak feshedilebilecektir.</w:t>
      </w:r>
    </w:p>
    <w:p w14:paraId="2A10E279" w14:textId="77777777" w:rsidR="0057666E" w:rsidRPr="00873408" w:rsidRDefault="0057666E" w:rsidP="0057666E">
      <w:pPr>
        <w:spacing w:after="40"/>
        <w:jc w:val="both"/>
        <w:rPr>
          <w:color w:val="000000"/>
          <w:sz w:val="22"/>
        </w:rPr>
      </w:pPr>
      <w:r>
        <w:rPr>
          <w:szCs w:val="24"/>
        </w:rPr>
        <w:t>*</w:t>
      </w:r>
      <w:r w:rsidRPr="00873408">
        <w:rPr>
          <w:color w:val="000000"/>
          <w:sz w:val="22"/>
        </w:rPr>
        <w:t>İhaleye başvuracak laboratuvarların Kalite Sistem yönetim ilkeleri gereği zorunlu olan iş takip sistemini (Barkodlu Sistem) sağlayabilecek, idare edebilecek sekretarya imkanlarına sahip olmalıdır.</w:t>
      </w:r>
    </w:p>
    <w:p w14:paraId="64CD0D78" w14:textId="77777777" w:rsidR="0057666E" w:rsidRPr="00873408" w:rsidRDefault="0057666E" w:rsidP="0057666E">
      <w:pPr>
        <w:spacing w:after="40"/>
        <w:jc w:val="both"/>
        <w:rPr>
          <w:color w:val="000000"/>
          <w:sz w:val="22"/>
        </w:rPr>
      </w:pPr>
      <w:r>
        <w:rPr>
          <w:szCs w:val="24"/>
        </w:rPr>
        <w:t>*</w:t>
      </w:r>
      <w:r w:rsidRPr="00873408">
        <w:rPr>
          <w:color w:val="000000"/>
          <w:sz w:val="22"/>
        </w:rPr>
        <w:t>Kurum ve laboratuvar arasındaki irtibatı sağlayan ve laboratuvarda çalışan elemanların müdürlüğümüzde yapılan her türlü protetik uygulamalar ile ilgili bilgi ve tecrübeye sahip olması ayrıca düzenli ve disiplinli şekilde çalışmayı yürütecek nitelikte ve kapasitede olmaları şarttır. Yüklenici firmada çalışacak elemanların mesleki yeterliliği, ihale komisyonu tarafından değerlendirilecektir. Teknisyenlerin bilgi ve tecrübe açısından müdürlüğümüz protetik diş tedavisi öğretim üyelerince yetersiz olduğu kanısı uyanırsa ve yapılan işlerde sık aksaklıklar meydana gelirse, idare yüklenici firmadan teknisyenlerini değiştirmesini isteyecektir.</w:t>
      </w:r>
    </w:p>
    <w:p w14:paraId="298A972A" w14:textId="77777777" w:rsidR="0057666E" w:rsidRDefault="0057666E" w:rsidP="0057666E">
      <w:pPr>
        <w:rPr>
          <w:color w:val="000000"/>
          <w:sz w:val="22"/>
        </w:rPr>
      </w:pPr>
      <w:r>
        <w:rPr>
          <w:szCs w:val="24"/>
        </w:rPr>
        <w:t>*</w:t>
      </w:r>
      <w:r w:rsidRPr="00873408">
        <w:rPr>
          <w:color w:val="000000"/>
          <w:sz w:val="22"/>
        </w:rPr>
        <w:t>İşlerin teslim edilmesi, teslim alınması, taşınması vs. gibi uygulamalarda belirleyici taraf müdürlüğümüz olup, yüklenici firma bu kurallara uyacaktır. Sözleşme süresi içerisinde yapılacak herhangi bir değişikliğin ilgili firmaya bildirilmesi halinde, yüklenici kendisine verilen süre içerisinde bu değişikliklerle ilgili her türlü malzeme, donanım ve alt yapıyı bedelsiz olarak sağlayacaktır.</w:t>
      </w:r>
    </w:p>
    <w:p w14:paraId="44D5EAE4" w14:textId="77777777" w:rsidR="0057666E" w:rsidRPr="00873408" w:rsidRDefault="0057666E" w:rsidP="0057666E">
      <w:pPr>
        <w:tabs>
          <w:tab w:val="left" w:pos="567"/>
          <w:tab w:val="left" w:leader="dot" w:pos="8789"/>
        </w:tabs>
        <w:spacing w:after="40"/>
        <w:jc w:val="both"/>
        <w:rPr>
          <w:bCs/>
          <w:color w:val="000000"/>
          <w:sz w:val="22"/>
        </w:rPr>
      </w:pPr>
      <w:r>
        <w:rPr>
          <w:szCs w:val="24"/>
        </w:rPr>
        <w:t>*</w:t>
      </w:r>
      <w:r w:rsidRPr="00873408">
        <w:rPr>
          <w:bCs/>
          <w:color w:val="000000"/>
          <w:sz w:val="22"/>
        </w:rPr>
        <w:t xml:space="preserve">Hasta işlerinin dezenfeksiyonunu koruyabilmek amacıyla laboratuvara giden gelen işler çift katlı, temiz yeni poşetlere konulmalı ve protez materyalleri zarar görmeyecek şekilde laboratuvar yetkili kişileri tarafından paketlenip oda sıcaklığında taşınması sağlanmalıdır. </w:t>
      </w:r>
    </w:p>
    <w:p w14:paraId="5DA1155A" w14:textId="77777777" w:rsidR="0057666E" w:rsidRPr="00873408" w:rsidRDefault="0057666E" w:rsidP="0057666E">
      <w:pPr>
        <w:tabs>
          <w:tab w:val="left" w:pos="567"/>
          <w:tab w:val="left" w:leader="dot" w:pos="8789"/>
        </w:tabs>
        <w:spacing w:after="40"/>
        <w:jc w:val="both"/>
        <w:rPr>
          <w:bCs/>
          <w:color w:val="000000"/>
          <w:sz w:val="22"/>
        </w:rPr>
      </w:pPr>
      <w:r>
        <w:rPr>
          <w:szCs w:val="24"/>
        </w:rPr>
        <w:t>*</w:t>
      </w:r>
      <w:r w:rsidRPr="00873408">
        <w:rPr>
          <w:bCs/>
          <w:color w:val="000000"/>
          <w:sz w:val="22"/>
        </w:rPr>
        <w:t>Hekimler tarafından alınan ölçüler ilgili yüklenici firma laboratuvar elemanlarına, dezenfekte edildikten sonra yüklenici firma tarafından sağlanan poşet içinde teslim edilecektir. Protetik materyalin laboratuvara kabulü ile ilgili kayıtlar tutulmalı, bu kayıtlarda tarih, saat, materyali gönderen bölüm/hekim ve kim tarafından kabul edildiğine dair bilgiler yer almalıdır.  Yüklenici firma diş teknisyenleri ölçü kabul ve ret kriterleri formuna uygun olarak işlem yapacaklar ve bu ölçülerden alçı modeller elde edeceklerdir. Alçı modellerin fazlalık kısımlarının alçı motorundaki kesiminin ehil kişiler tarafından yapılması, alçı modellerin gereğinden fazla kesilmemesi gerekmektedir.</w:t>
      </w:r>
    </w:p>
    <w:p w14:paraId="07BD0673" w14:textId="77777777" w:rsidR="0057666E" w:rsidRDefault="0057666E" w:rsidP="0057666E">
      <w:pPr>
        <w:rPr>
          <w:szCs w:val="24"/>
        </w:rPr>
      </w:pPr>
      <w:r>
        <w:rPr>
          <w:szCs w:val="24"/>
        </w:rPr>
        <w:t>*Yüklenici şirkette CAD/CAM ile Lazer Sinterleme Cihazı olmak zorunda ve bunu belgelerle kanıtlamalıdır.</w:t>
      </w:r>
    </w:p>
    <w:p w14:paraId="79AD1AB4" w14:textId="77777777" w:rsidR="0057666E" w:rsidRPr="00666911" w:rsidRDefault="0057666E" w:rsidP="0057666E">
      <w:pPr>
        <w:rPr>
          <w:szCs w:val="24"/>
        </w:rPr>
      </w:pPr>
      <w:r>
        <w:rPr>
          <w:szCs w:val="24"/>
        </w:rPr>
        <w:t>*Laboratuvarda en az 15 adet Diş Protez Teknisyenliği Belgeli / personel Çalışma Belgesi olan (Sağlık Müdürlüğü onaylı) personel çalışıyor olmalıdır.</w:t>
      </w:r>
    </w:p>
    <w:p w14:paraId="79C4E67A" w14:textId="77777777" w:rsidR="0057666E" w:rsidRDefault="0057666E" w:rsidP="00260231"/>
    <w:sectPr w:rsidR="0057666E" w:rsidSect="00131A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6FBA9" w14:textId="77777777" w:rsidR="00EF4F59" w:rsidRDefault="00EF4F59" w:rsidP="00EE3768">
      <w:r>
        <w:separator/>
      </w:r>
    </w:p>
  </w:endnote>
  <w:endnote w:type="continuationSeparator" w:id="0">
    <w:p w14:paraId="210D63FD" w14:textId="77777777" w:rsidR="00EF4F59" w:rsidRDefault="00EF4F59" w:rsidP="00EE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7487" w14:textId="77777777" w:rsidR="00EF4F59" w:rsidRDefault="00EF4F59" w:rsidP="00EE3768">
      <w:r>
        <w:separator/>
      </w:r>
    </w:p>
  </w:footnote>
  <w:footnote w:type="continuationSeparator" w:id="0">
    <w:p w14:paraId="17D82E2B" w14:textId="77777777" w:rsidR="00EF4F59" w:rsidRDefault="00EF4F59" w:rsidP="00EE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7136572">
    <w:abstractNumId w:val="5"/>
  </w:num>
  <w:num w:numId="2" w16cid:durableId="1859584994">
    <w:abstractNumId w:val="0"/>
  </w:num>
  <w:num w:numId="3" w16cid:durableId="625090543">
    <w:abstractNumId w:val="3"/>
  </w:num>
  <w:num w:numId="4" w16cid:durableId="1575314048">
    <w:abstractNumId w:val="1"/>
  </w:num>
  <w:num w:numId="5" w16cid:durableId="1883245410">
    <w:abstractNumId w:val="1"/>
  </w:num>
  <w:num w:numId="6" w16cid:durableId="1462573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4652656">
    <w:abstractNumId w:val="1"/>
  </w:num>
  <w:num w:numId="8" w16cid:durableId="424885414">
    <w:abstractNumId w:val="4"/>
  </w:num>
  <w:num w:numId="9" w16cid:durableId="1363553200">
    <w:abstractNumId w:val="6"/>
  </w:num>
  <w:num w:numId="10" w16cid:durableId="1109666821">
    <w:abstractNumId w:val="7"/>
  </w:num>
  <w:num w:numId="11" w16cid:durableId="332222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3768"/>
    <w:rsid w:val="0004169D"/>
    <w:rsid w:val="0006147B"/>
    <w:rsid w:val="00065DAE"/>
    <w:rsid w:val="000938DF"/>
    <w:rsid w:val="000B67D3"/>
    <w:rsid w:val="000C1888"/>
    <w:rsid w:val="000D0F3D"/>
    <w:rsid w:val="000F0A4C"/>
    <w:rsid w:val="0012609F"/>
    <w:rsid w:val="00131AD7"/>
    <w:rsid w:val="00155D7D"/>
    <w:rsid w:val="001719D4"/>
    <w:rsid w:val="001802EF"/>
    <w:rsid w:val="001A7446"/>
    <w:rsid w:val="00202D95"/>
    <w:rsid w:val="0020698C"/>
    <w:rsid w:val="00211881"/>
    <w:rsid w:val="00214905"/>
    <w:rsid w:val="002273BF"/>
    <w:rsid w:val="00260231"/>
    <w:rsid w:val="00286FC3"/>
    <w:rsid w:val="002966DD"/>
    <w:rsid w:val="002A624D"/>
    <w:rsid w:val="0030135D"/>
    <w:rsid w:val="003145E0"/>
    <w:rsid w:val="00334A5B"/>
    <w:rsid w:val="00337C8E"/>
    <w:rsid w:val="003428A0"/>
    <w:rsid w:val="003478E1"/>
    <w:rsid w:val="00354540"/>
    <w:rsid w:val="003E09E6"/>
    <w:rsid w:val="003E2267"/>
    <w:rsid w:val="003F17C4"/>
    <w:rsid w:val="00414A29"/>
    <w:rsid w:val="004241F0"/>
    <w:rsid w:val="00443091"/>
    <w:rsid w:val="00472A73"/>
    <w:rsid w:val="00491A46"/>
    <w:rsid w:val="004B0AC5"/>
    <w:rsid w:val="004D05BD"/>
    <w:rsid w:val="004D5819"/>
    <w:rsid w:val="004E1185"/>
    <w:rsid w:val="004E3F40"/>
    <w:rsid w:val="0057666E"/>
    <w:rsid w:val="005820FA"/>
    <w:rsid w:val="00593EFD"/>
    <w:rsid w:val="005C44F5"/>
    <w:rsid w:val="005C7296"/>
    <w:rsid w:val="005F4C7C"/>
    <w:rsid w:val="00617D6E"/>
    <w:rsid w:val="0063316F"/>
    <w:rsid w:val="00662FFB"/>
    <w:rsid w:val="0066603A"/>
    <w:rsid w:val="00674185"/>
    <w:rsid w:val="00687A76"/>
    <w:rsid w:val="006974EA"/>
    <w:rsid w:val="006B2F43"/>
    <w:rsid w:val="006B39A7"/>
    <w:rsid w:val="006C46E0"/>
    <w:rsid w:val="007202FB"/>
    <w:rsid w:val="00737C6B"/>
    <w:rsid w:val="00755E13"/>
    <w:rsid w:val="00763486"/>
    <w:rsid w:val="00775326"/>
    <w:rsid w:val="00776715"/>
    <w:rsid w:val="007C7FE1"/>
    <w:rsid w:val="007F2D7F"/>
    <w:rsid w:val="007F6A47"/>
    <w:rsid w:val="008051EF"/>
    <w:rsid w:val="00810048"/>
    <w:rsid w:val="00823C6D"/>
    <w:rsid w:val="00867182"/>
    <w:rsid w:val="0087227F"/>
    <w:rsid w:val="00874864"/>
    <w:rsid w:val="008935F4"/>
    <w:rsid w:val="008B7373"/>
    <w:rsid w:val="008C140C"/>
    <w:rsid w:val="008F1635"/>
    <w:rsid w:val="00906290"/>
    <w:rsid w:val="0091308A"/>
    <w:rsid w:val="00964073"/>
    <w:rsid w:val="0099212C"/>
    <w:rsid w:val="009A443F"/>
    <w:rsid w:val="00A64840"/>
    <w:rsid w:val="00A658AE"/>
    <w:rsid w:val="00A74A99"/>
    <w:rsid w:val="00A92AEF"/>
    <w:rsid w:val="00A96A48"/>
    <w:rsid w:val="00AB18B0"/>
    <w:rsid w:val="00AB438A"/>
    <w:rsid w:val="00AF253C"/>
    <w:rsid w:val="00B001D4"/>
    <w:rsid w:val="00B03E8F"/>
    <w:rsid w:val="00B07437"/>
    <w:rsid w:val="00B2704F"/>
    <w:rsid w:val="00B66BA0"/>
    <w:rsid w:val="00B7264B"/>
    <w:rsid w:val="00B954DA"/>
    <w:rsid w:val="00BA5331"/>
    <w:rsid w:val="00BA5E7C"/>
    <w:rsid w:val="00BC4195"/>
    <w:rsid w:val="00BC4351"/>
    <w:rsid w:val="00BD6D97"/>
    <w:rsid w:val="00BE1581"/>
    <w:rsid w:val="00C064EA"/>
    <w:rsid w:val="00C12D91"/>
    <w:rsid w:val="00C22859"/>
    <w:rsid w:val="00C547D2"/>
    <w:rsid w:val="00C73FCB"/>
    <w:rsid w:val="00C75949"/>
    <w:rsid w:val="00C86A80"/>
    <w:rsid w:val="00CB1486"/>
    <w:rsid w:val="00CC287B"/>
    <w:rsid w:val="00CC5BBB"/>
    <w:rsid w:val="00CE733A"/>
    <w:rsid w:val="00CF261D"/>
    <w:rsid w:val="00CF4729"/>
    <w:rsid w:val="00D04C3D"/>
    <w:rsid w:val="00D246C1"/>
    <w:rsid w:val="00D265CB"/>
    <w:rsid w:val="00D40087"/>
    <w:rsid w:val="00D45AC9"/>
    <w:rsid w:val="00D54441"/>
    <w:rsid w:val="00D5456A"/>
    <w:rsid w:val="00D62447"/>
    <w:rsid w:val="00D732A0"/>
    <w:rsid w:val="00D73FAB"/>
    <w:rsid w:val="00D81C62"/>
    <w:rsid w:val="00D82E09"/>
    <w:rsid w:val="00D86BB9"/>
    <w:rsid w:val="00DA4EA4"/>
    <w:rsid w:val="00DB38E7"/>
    <w:rsid w:val="00DB6576"/>
    <w:rsid w:val="00DE3B91"/>
    <w:rsid w:val="00E07E33"/>
    <w:rsid w:val="00E44C4D"/>
    <w:rsid w:val="00E52C33"/>
    <w:rsid w:val="00E67E50"/>
    <w:rsid w:val="00EE3768"/>
    <w:rsid w:val="00EE4E3D"/>
    <w:rsid w:val="00EF4F59"/>
    <w:rsid w:val="00F01B59"/>
    <w:rsid w:val="00F1493D"/>
    <w:rsid w:val="00F332C4"/>
    <w:rsid w:val="00F348FB"/>
    <w:rsid w:val="00F37235"/>
    <w:rsid w:val="00F9648D"/>
    <w:rsid w:val="00FB3141"/>
    <w:rsid w:val="00FC5ED1"/>
    <w:rsid w:val="00FD6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05BE"/>
  <w15:docId w15:val="{4CE48C77-35ED-4D96-A968-382BEFBA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76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EE376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E3768"/>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EE3768"/>
    <w:pPr>
      <w:tabs>
        <w:tab w:val="center" w:pos="4536"/>
        <w:tab w:val="right" w:pos="9072"/>
      </w:tabs>
    </w:pPr>
  </w:style>
  <w:style w:type="character" w:customStyle="1" w:styleId="stBilgiChar">
    <w:name w:val="Üst Bilgi Char"/>
    <w:aliases w:val=" Char Char Char Char, Char Char Char1"/>
    <w:link w:val="stBilgi"/>
    <w:rsid w:val="00EE3768"/>
    <w:rPr>
      <w:rFonts w:ascii="Times New Roman" w:eastAsia="Times New Roman" w:hAnsi="Times New Roman" w:cs="Times New Roman"/>
      <w:sz w:val="24"/>
      <w:szCs w:val="20"/>
      <w:lang w:eastAsia="tr-TR"/>
    </w:rPr>
  </w:style>
  <w:style w:type="paragraph" w:styleId="AltBilgi">
    <w:name w:val="footer"/>
    <w:basedOn w:val="Normal"/>
    <w:link w:val="AltBilgiChar"/>
    <w:rsid w:val="00EE3768"/>
    <w:pPr>
      <w:tabs>
        <w:tab w:val="center" w:pos="4536"/>
        <w:tab w:val="right" w:pos="9072"/>
      </w:tabs>
    </w:pPr>
  </w:style>
  <w:style w:type="character" w:customStyle="1" w:styleId="AltBilgiChar">
    <w:name w:val="Alt Bilgi Char"/>
    <w:link w:val="AltBilgi"/>
    <w:rsid w:val="00EE3768"/>
    <w:rPr>
      <w:rFonts w:ascii="Times New Roman" w:eastAsia="Times New Roman" w:hAnsi="Times New Roman" w:cs="Times New Roman"/>
      <w:sz w:val="24"/>
      <w:szCs w:val="20"/>
      <w:lang w:eastAsia="tr-TR"/>
    </w:rPr>
  </w:style>
  <w:style w:type="table" w:styleId="TabloKlavuzu">
    <w:name w:val="Table Grid"/>
    <w:basedOn w:val="NormalTablo"/>
    <w:rsid w:val="00913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unhideWhenUsed/>
    <w:rsid w:val="00576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shekimligi@usak.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hakan söyleyici</cp:lastModifiedBy>
  <cp:revision>5</cp:revision>
  <dcterms:created xsi:type="dcterms:W3CDTF">2022-02-17T13:27:00Z</dcterms:created>
  <dcterms:modified xsi:type="dcterms:W3CDTF">2025-04-24T06:07:00Z</dcterms:modified>
</cp:coreProperties>
</file>