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2A2" w:rsidRPr="00147C8E" w:rsidRDefault="00AA12A2" w:rsidP="00AA12A2">
      <w:pPr>
        <w:spacing w:after="240" w:line="240" w:lineRule="auto"/>
        <w:jc w:val="center"/>
        <w:rPr>
          <w:rFonts w:eastAsia="Times New Roman" w:cs="Arial"/>
          <w:b/>
          <w:bCs/>
          <w:sz w:val="24"/>
          <w:szCs w:val="24"/>
          <w:lang w:eastAsia="tr-TR"/>
        </w:rPr>
      </w:pPr>
      <w:r w:rsidRPr="00147C8E">
        <w:rPr>
          <w:rFonts w:eastAsia="Times New Roman" w:cs="Arial"/>
          <w:b/>
          <w:bCs/>
          <w:sz w:val="24"/>
          <w:szCs w:val="24"/>
          <w:lang w:eastAsia="tr-TR"/>
        </w:rPr>
        <w:t>AÇIKLAMALAR</w:t>
      </w:r>
    </w:p>
    <w:p w:rsidR="000C382A" w:rsidRPr="005555F4" w:rsidRDefault="000C382A" w:rsidP="00D41F12">
      <w:pPr>
        <w:spacing w:after="0" w:line="240" w:lineRule="auto"/>
        <w:rPr>
          <w:rFonts w:eastAsia="Times New Roman" w:cs="Arial"/>
          <w:lang w:eastAsia="tr-TR"/>
        </w:rPr>
      </w:pPr>
    </w:p>
    <w:p w:rsidR="005C772C" w:rsidRPr="005555F4" w:rsidRDefault="005C772C" w:rsidP="005C772C">
      <w:pPr>
        <w:pStyle w:val="ListeParagraf"/>
        <w:numPr>
          <w:ilvl w:val="0"/>
          <w:numId w:val="2"/>
        </w:numPr>
        <w:spacing w:after="240" w:line="240" w:lineRule="auto"/>
        <w:jc w:val="both"/>
        <w:rPr>
          <w:rFonts w:ascii="Arial" w:eastAsia="Times New Roman" w:hAnsi="Arial" w:cs="Arial"/>
          <w:lang w:eastAsia="tr-TR"/>
        </w:rPr>
      </w:pPr>
      <w:r w:rsidRPr="005555F4">
        <w:rPr>
          <w:rFonts w:ascii="Arial" w:eastAsia="Times New Roman" w:hAnsi="Arial" w:cs="Arial"/>
          <w:bCs/>
          <w:lang w:eastAsia="tr-TR"/>
        </w:rPr>
        <w:t xml:space="preserve">Katkı Payı ve Öğrenim Ücretleri </w:t>
      </w:r>
      <w:r w:rsidRPr="005555F4">
        <w:rPr>
          <w:rFonts w:ascii="Arial" w:eastAsia="Times New Roman" w:hAnsi="Arial" w:cs="Arial"/>
          <w:b/>
          <w:bCs/>
          <w:lang w:eastAsia="tr-TR"/>
        </w:rPr>
        <w:t> </w:t>
      </w:r>
      <w:r w:rsidRPr="005555F4">
        <w:rPr>
          <w:rFonts w:ascii="Arial" w:eastAsia="Times New Roman" w:hAnsi="Arial" w:cs="Arial"/>
          <w:lang w:eastAsia="tr-TR"/>
        </w:rPr>
        <w:t xml:space="preserve"> Resmi Gazetede yayınlanan Bakanlar Kurulu Kararı doğrultusunda 2547 sayılı Kanunun 46. Maddesi hükümlerine göre belirlenmiştir.</w:t>
      </w:r>
      <w:r w:rsidR="00760A12">
        <w:rPr>
          <w:rFonts w:ascii="Arial" w:eastAsia="Times New Roman" w:hAnsi="Arial" w:cs="Arial"/>
          <w:lang w:eastAsia="tr-TR"/>
        </w:rPr>
        <w:t xml:space="preserve"> </w:t>
      </w:r>
    </w:p>
    <w:p w:rsidR="00086D8E" w:rsidRPr="005555F4" w:rsidRDefault="00086D8E" w:rsidP="00086D8E">
      <w:pPr>
        <w:pStyle w:val="ListeParagraf"/>
        <w:spacing w:after="240" w:line="240" w:lineRule="auto"/>
        <w:jc w:val="both"/>
        <w:rPr>
          <w:rFonts w:ascii="Arial" w:eastAsia="Times New Roman" w:hAnsi="Arial" w:cs="Arial"/>
          <w:lang w:eastAsia="tr-TR"/>
        </w:rPr>
      </w:pPr>
    </w:p>
    <w:p w:rsidR="005555F4" w:rsidRPr="005555F4" w:rsidRDefault="00086D8E" w:rsidP="00086D8E">
      <w:pPr>
        <w:pStyle w:val="ListeParagraf"/>
        <w:numPr>
          <w:ilvl w:val="0"/>
          <w:numId w:val="2"/>
        </w:numPr>
        <w:spacing w:after="240" w:line="240" w:lineRule="auto"/>
        <w:jc w:val="both"/>
        <w:rPr>
          <w:rFonts w:ascii="Arial" w:eastAsia="Times New Roman" w:hAnsi="Arial" w:cs="Arial"/>
          <w:lang w:eastAsia="tr-TR"/>
        </w:rPr>
      </w:pPr>
      <w:r w:rsidRPr="005555F4">
        <w:rPr>
          <w:rFonts w:ascii="Arial" w:eastAsia="Times New Roman" w:hAnsi="Arial" w:cs="Arial"/>
          <w:lang w:eastAsia="tr-TR"/>
        </w:rPr>
        <w:t>Katkı Payı/Öğrenim Ücreti ödemesi gereken öğrencilerimiz</w:t>
      </w:r>
      <w:r w:rsidR="00F839CE">
        <w:rPr>
          <w:rFonts w:ascii="Arial" w:eastAsia="Times New Roman" w:hAnsi="Arial" w:cs="Arial"/>
          <w:lang w:eastAsia="tr-TR"/>
        </w:rPr>
        <w:t>,</w:t>
      </w:r>
      <w:r w:rsidRPr="005555F4">
        <w:rPr>
          <w:rFonts w:ascii="Arial" w:eastAsia="Times New Roman" w:hAnsi="Arial" w:cs="Arial"/>
          <w:lang w:eastAsia="tr-TR"/>
        </w:rPr>
        <w:t xml:space="preserve"> ödemelerini </w:t>
      </w:r>
      <w:r w:rsidR="007035C1">
        <w:rPr>
          <w:rFonts w:ascii="Arial" w:eastAsia="Times New Roman" w:hAnsi="Arial" w:cs="Arial"/>
          <w:lang w:eastAsia="tr-TR"/>
        </w:rPr>
        <w:t>13</w:t>
      </w:r>
      <w:bookmarkStart w:id="0" w:name="_GoBack"/>
      <w:bookmarkEnd w:id="0"/>
      <w:r w:rsidRPr="005555F4">
        <w:rPr>
          <w:rFonts w:ascii="Arial" w:eastAsia="Times New Roman" w:hAnsi="Arial" w:cs="Arial"/>
          <w:lang w:eastAsia="tr-TR"/>
        </w:rPr>
        <w:t xml:space="preserve"> </w:t>
      </w:r>
      <w:r w:rsidR="007035C1">
        <w:rPr>
          <w:rFonts w:ascii="Arial" w:eastAsia="Times New Roman" w:hAnsi="Arial" w:cs="Arial"/>
          <w:lang w:eastAsia="tr-TR"/>
        </w:rPr>
        <w:t>Kasım</w:t>
      </w:r>
      <w:r w:rsidR="0025560D" w:rsidRPr="005555F4">
        <w:rPr>
          <w:rFonts w:ascii="Arial" w:eastAsia="Times New Roman" w:hAnsi="Arial" w:cs="Arial"/>
          <w:lang w:eastAsia="tr-TR"/>
        </w:rPr>
        <w:t xml:space="preserve"> 2017</w:t>
      </w:r>
      <w:r w:rsidRPr="005555F4">
        <w:rPr>
          <w:rFonts w:ascii="Arial" w:eastAsia="Times New Roman" w:hAnsi="Arial" w:cs="Arial"/>
          <w:lang w:eastAsia="tr-TR"/>
        </w:rPr>
        <w:t xml:space="preserve"> tarihin</w:t>
      </w:r>
      <w:r w:rsidR="007272B0">
        <w:rPr>
          <w:rFonts w:ascii="Arial" w:eastAsia="Times New Roman" w:hAnsi="Arial" w:cs="Arial"/>
          <w:lang w:eastAsia="tr-TR"/>
        </w:rPr>
        <w:t>e</w:t>
      </w:r>
      <w:r w:rsidRPr="005555F4">
        <w:rPr>
          <w:rFonts w:ascii="Arial" w:eastAsia="Times New Roman" w:hAnsi="Arial" w:cs="Arial"/>
          <w:lang w:eastAsia="tr-TR"/>
        </w:rPr>
        <w:t xml:space="preserve"> </w:t>
      </w:r>
      <w:r w:rsidR="007272B0">
        <w:rPr>
          <w:rFonts w:ascii="Arial" w:eastAsia="Times New Roman" w:hAnsi="Arial" w:cs="Arial"/>
          <w:lang w:eastAsia="tr-TR"/>
        </w:rPr>
        <w:t>kadar</w:t>
      </w:r>
      <w:r w:rsidRPr="005555F4">
        <w:rPr>
          <w:rFonts w:ascii="Arial" w:eastAsia="Times New Roman" w:hAnsi="Arial" w:cs="Arial"/>
          <w:lang w:eastAsia="tr-TR"/>
        </w:rPr>
        <w:t xml:space="preserve"> </w:t>
      </w:r>
      <w:r w:rsidRPr="005555F4">
        <w:rPr>
          <w:rFonts w:ascii="Arial" w:hAnsi="Arial" w:cs="Arial"/>
        </w:rPr>
        <w:t xml:space="preserve">Türkiye genelindeki tüm Vakıfbank şubelerinden, Vakıfbank ATM’lerinden veya Vakıfbank İnternet Bankacılığı üzerinden </w:t>
      </w:r>
      <w:r w:rsidR="00F839CE">
        <w:rPr>
          <w:rFonts w:ascii="Arial" w:hAnsi="Arial" w:cs="Arial"/>
        </w:rPr>
        <w:t xml:space="preserve">öğrenci numaraları ile </w:t>
      </w:r>
      <w:r w:rsidRPr="005555F4">
        <w:rPr>
          <w:rFonts w:ascii="Arial" w:hAnsi="Arial" w:cs="Arial"/>
        </w:rPr>
        <w:t>yapabil</w:t>
      </w:r>
      <w:r w:rsidR="00F839CE">
        <w:rPr>
          <w:rFonts w:ascii="Arial" w:hAnsi="Arial" w:cs="Arial"/>
        </w:rPr>
        <w:t>eceklerdir.</w:t>
      </w:r>
      <w:r w:rsidR="005555F4" w:rsidRPr="005555F4">
        <w:rPr>
          <w:rFonts w:ascii="Arial" w:hAnsi="Arial" w:cs="Arial"/>
        </w:rPr>
        <w:t xml:space="preserve"> </w:t>
      </w:r>
      <w:r w:rsidR="005555F4" w:rsidRPr="005555F4">
        <w:rPr>
          <w:rFonts w:ascii="Arial" w:hAnsi="Arial" w:cs="Arial"/>
          <w:b/>
          <w:color w:val="FF0000"/>
          <w:sz w:val="28"/>
          <w:szCs w:val="28"/>
        </w:rPr>
        <w:t>(</w:t>
      </w:r>
      <w:r w:rsidR="005555F4" w:rsidRPr="005555F4">
        <w:rPr>
          <w:rStyle w:val="Gl"/>
          <w:rFonts w:ascii="Arial" w:hAnsi="Arial" w:cs="Arial"/>
          <w:color w:val="FF0000"/>
          <w:sz w:val="28"/>
          <w:szCs w:val="28"/>
        </w:rPr>
        <w:t>ÖNEMLİ</w:t>
      </w:r>
      <w:r w:rsidR="005555F4" w:rsidRPr="005555F4">
        <w:rPr>
          <w:rStyle w:val="Gl"/>
          <w:rFonts w:ascii="Arial" w:hAnsi="Arial" w:cs="Arial"/>
          <w:b w:val="0"/>
          <w:color w:val="FF0000"/>
          <w:sz w:val="28"/>
          <w:szCs w:val="28"/>
        </w:rPr>
        <w:t xml:space="preserve"> </w:t>
      </w:r>
      <w:r w:rsidR="005555F4" w:rsidRPr="005555F4">
        <w:rPr>
          <w:rStyle w:val="Gl"/>
          <w:rFonts w:ascii="Arial" w:hAnsi="Arial" w:cs="Arial"/>
          <w:color w:val="FF0000"/>
          <w:sz w:val="28"/>
          <w:szCs w:val="28"/>
        </w:rPr>
        <w:t>NOT:</w:t>
      </w:r>
      <w:r w:rsidR="005555F4" w:rsidRPr="005555F4">
        <w:rPr>
          <w:rStyle w:val="Gl"/>
          <w:rFonts w:ascii="Arial" w:hAnsi="Arial" w:cs="Arial"/>
          <w:b w:val="0"/>
          <w:color w:val="FF0000"/>
          <w:sz w:val="28"/>
          <w:szCs w:val="28"/>
        </w:rPr>
        <w:t xml:space="preserve"> </w:t>
      </w:r>
      <w:r w:rsidR="005555F4" w:rsidRPr="005555F4">
        <w:rPr>
          <w:rStyle w:val="Gl"/>
          <w:rFonts w:ascii="Arial" w:hAnsi="Arial" w:cs="Arial"/>
          <w:color w:val="FF0000"/>
          <w:sz w:val="28"/>
          <w:szCs w:val="28"/>
        </w:rPr>
        <w:t>Başka</w:t>
      </w:r>
      <w:r w:rsidR="005555F4" w:rsidRPr="005555F4">
        <w:rPr>
          <w:rFonts w:ascii="Arial" w:hAnsi="Arial" w:cs="Arial"/>
          <w:b/>
          <w:color w:val="FF0000"/>
          <w:sz w:val="28"/>
          <w:szCs w:val="28"/>
        </w:rPr>
        <w:t xml:space="preserve"> banka ve şubelerden EFT veya havale kabul edilmemektedir.)</w:t>
      </w:r>
      <w:r w:rsidR="005555F4" w:rsidRPr="005555F4">
        <w:rPr>
          <w:b/>
          <w:sz w:val="28"/>
          <w:szCs w:val="28"/>
        </w:rPr>
        <w:t xml:space="preserve"> </w:t>
      </w:r>
    </w:p>
    <w:p w:rsidR="005555F4" w:rsidRPr="005555F4" w:rsidRDefault="005555F4" w:rsidP="005555F4">
      <w:pPr>
        <w:pStyle w:val="ListeParagraf"/>
        <w:rPr>
          <w:rFonts w:ascii="Arial" w:hAnsi="Arial" w:cs="Arial"/>
        </w:rPr>
      </w:pPr>
    </w:p>
    <w:p w:rsidR="005C772C" w:rsidRPr="005555F4" w:rsidRDefault="005C772C" w:rsidP="005C772C">
      <w:pPr>
        <w:pStyle w:val="ListeParagraf"/>
        <w:numPr>
          <w:ilvl w:val="0"/>
          <w:numId w:val="2"/>
        </w:numPr>
        <w:spacing w:after="240" w:line="240" w:lineRule="auto"/>
        <w:jc w:val="both"/>
        <w:rPr>
          <w:rFonts w:ascii="Arial" w:eastAsia="Times New Roman" w:hAnsi="Arial" w:cs="Arial"/>
          <w:lang w:eastAsia="tr-TR"/>
        </w:rPr>
      </w:pPr>
      <w:r w:rsidRPr="005555F4">
        <w:rPr>
          <w:rFonts w:ascii="Arial" w:eastAsia="Times New Roman" w:hAnsi="Arial" w:cs="Arial"/>
          <w:lang w:eastAsia="tr-TR"/>
        </w:rPr>
        <w:t>Öğrencilerden, kayıt ve kayıt yenileme sırasında katkı payı/öğrenim ücreti dışında her ne ad altında olursa olsun ücret alınmaz.</w:t>
      </w:r>
      <w:r w:rsidR="009F6FDC" w:rsidRPr="005555F4">
        <w:rPr>
          <w:rFonts w:ascii="Arial" w:eastAsia="Times New Roman" w:hAnsi="Arial" w:cs="Arial"/>
          <w:lang w:eastAsia="tr-TR"/>
        </w:rPr>
        <w:t xml:space="preserve"> </w:t>
      </w:r>
    </w:p>
    <w:p w:rsidR="005C772C" w:rsidRPr="005555F4" w:rsidRDefault="005C772C" w:rsidP="005C772C">
      <w:pPr>
        <w:pStyle w:val="ListeParagraf"/>
        <w:spacing w:after="240" w:line="240" w:lineRule="auto"/>
        <w:jc w:val="both"/>
        <w:rPr>
          <w:rFonts w:ascii="Arial" w:eastAsia="Times New Roman" w:hAnsi="Arial" w:cs="Arial"/>
          <w:lang w:eastAsia="tr-TR"/>
        </w:rPr>
      </w:pPr>
    </w:p>
    <w:p w:rsidR="005C772C" w:rsidRPr="005555F4" w:rsidRDefault="005C772C" w:rsidP="005C772C">
      <w:pPr>
        <w:pStyle w:val="ListeParagraf"/>
        <w:numPr>
          <w:ilvl w:val="0"/>
          <w:numId w:val="2"/>
        </w:numPr>
        <w:spacing w:after="240" w:line="240" w:lineRule="auto"/>
        <w:jc w:val="both"/>
        <w:rPr>
          <w:rFonts w:ascii="Arial" w:eastAsia="Times New Roman" w:hAnsi="Arial" w:cs="Arial"/>
          <w:lang w:eastAsia="tr-TR"/>
        </w:rPr>
      </w:pPr>
      <w:r w:rsidRPr="005555F4">
        <w:rPr>
          <w:rFonts w:ascii="Arial" w:eastAsia="Times New Roman" w:hAnsi="Arial" w:cs="Arial"/>
          <w:u w:val="single"/>
          <w:lang w:eastAsia="tr-TR"/>
        </w:rPr>
        <w:t>I. öğretim öğr</w:t>
      </w:r>
      <w:r w:rsidR="0025560D" w:rsidRPr="005555F4">
        <w:rPr>
          <w:rFonts w:ascii="Arial" w:eastAsia="Times New Roman" w:hAnsi="Arial" w:cs="Arial"/>
          <w:u w:val="single"/>
          <w:lang w:eastAsia="tr-TR"/>
        </w:rPr>
        <w:t>encilerinden katkı payı alınmaz,</w:t>
      </w:r>
      <w:r w:rsidR="00086D8E" w:rsidRPr="005555F4">
        <w:rPr>
          <w:rFonts w:ascii="Arial" w:eastAsia="Times New Roman" w:hAnsi="Arial" w:cs="Arial"/>
          <w:u w:val="single"/>
          <w:lang w:eastAsia="tr-TR"/>
        </w:rPr>
        <w:t xml:space="preserve"> II. Öğretim öğrencileri öğrenim ücreti öderler.</w:t>
      </w:r>
      <w:r w:rsidRPr="005555F4">
        <w:rPr>
          <w:rFonts w:ascii="Arial" w:eastAsia="Times New Roman" w:hAnsi="Arial" w:cs="Arial"/>
          <w:lang w:eastAsia="tr-TR"/>
        </w:rPr>
        <w:t xml:space="preserve"> </w:t>
      </w:r>
    </w:p>
    <w:p w:rsidR="005C772C" w:rsidRPr="005555F4" w:rsidRDefault="005C772C" w:rsidP="005C772C">
      <w:pPr>
        <w:pStyle w:val="ListeParagraf"/>
        <w:rPr>
          <w:rFonts w:ascii="Arial" w:eastAsia="Times New Roman" w:hAnsi="Arial" w:cs="Arial"/>
          <w:lang w:eastAsia="tr-TR"/>
        </w:rPr>
      </w:pPr>
    </w:p>
    <w:p w:rsidR="005C772C" w:rsidRPr="005555F4" w:rsidRDefault="005C772C" w:rsidP="005C772C">
      <w:pPr>
        <w:pStyle w:val="ListeParagraf"/>
        <w:numPr>
          <w:ilvl w:val="0"/>
          <w:numId w:val="2"/>
        </w:numPr>
        <w:spacing w:after="240" w:line="240" w:lineRule="auto"/>
        <w:jc w:val="both"/>
        <w:rPr>
          <w:rFonts w:ascii="Arial" w:eastAsia="Times New Roman" w:hAnsi="Arial" w:cs="Arial"/>
          <w:b/>
          <w:lang w:eastAsia="tr-TR"/>
        </w:rPr>
      </w:pPr>
      <w:r w:rsidRPr="005555F4">
        <w:rPr>
          <w:rFonts w:ascii="Arial" w:eastAsia="Times New Roman" w:hAnsi="Arial" w:cs="Arial"/>
          <w:lang w:eastAsia="tr-TR"/>
        </w:rPr>
        <w:t xml:space="preserve">Bir Yükseköğretim Programına kayıtlı iken ikinci bir Yükseköğretim Programına (Çift </w:t>
      </w:r>
      <w:proofErr w:type="spellStart"/>
      <w:r w:rsidRPr="005555F4">
        <w:rPr>
          <w:rFonts w:ascii="Arial" w:eastAsia="Times New Roman" w:hAnsi="Arial" w:cs="Arial"/>
          <w:lang w:eastAsia="tr-TR"/>
        </w:rPr>
        <w:t>Anadal</w:t>
      </w:r>
      <w:proofErr w:type="spellEnd"/>
      <w:r w:rsidRPr="005555F4">
        <w:rPr>
          <w:rFonts w:ascii="Arial" w:eastAsia="Times New Roman" w:hAnsi="Arial" w:cs="Arial"/>
          <w:lang w:eastAsia="tr-TR"/>
        </w:rPr>
        <w:t xml:space="preserve"> Programları hariç) kayıt yaptıran öğrenciler Katkı Payı/Öğrenim ücreti öderler.</w:t>
      </w:r>
    </w:p>
    <w:p w:rsidR="005C772C" w:rsidRPr="005555F4" w:rsidRDefault="005C772C" w:rsidP="005C772C">
      <w:pPr>
        <w:pStyle w:val="ListeParagraf"/>
        <w:rPr>
          <w:rFonts w:ascii="Arial" w:eastAsia="Times New Roman" w:hAnsi="Arial" w:cs="Arial"/>
          <w:lang w:eastAsia="tr-TR"/>
        </w:rPr>
      </w:pPr>
    </w:p>
    <w:p w:rsidR="005C772C" w:rsidRPr="005555F4" w:rsidRDefault="005C772C" w:rsidP="005C772C">
      <w:pPr>
        <w:pStyle w:val="ListeParagraf"/>
        <w:numPr>
          <w:ilvl w:val="0"/>
          <w:numId w:val="2"/>
        </w:numPr>
        <w:spacing w:after="240" w:line="240" w:lineRule="auto"/>
        <w:jc w:val="both"/>
        <w:rPr>
          <w:rFonts w:ascii="Arial" w:eastAsia="Times New Roman" w:hAnsi="Arial" w:cs="Arial"/>
          <w:lang w:eastAsia="tr-TR"/>
        </w:rPr>
      </w:pPr>
      <w:r w:rsidRPr="005555F4">
        <w:rPr>
          <w:rFonts w:ascii="Arial" w:eastAsia="Times New Roman" w:hAnsi="Arial" w:cs="Arial"/>
          <w:lang w:eastAsia="tr-TR"/>
        </w:rPr>
        <w:t>Engelli öğrencilere; engel durumlarını gösteren sağlık raporlarını ibra etmeleri halinde katkı payı/öğrenim ücretlerinde engellilik oranı kadar indirim yapılır. Engelli olduğu halde, kayıt yaptırma veya kayıt yenileme sırasında engelli olduğuna dair raporu ibraz edemeyen öğrencilere, ilgili belgeyi ibraz ettiği takdirde engellilik oranı kadar indirim yapılarak iade edilir.</w:t>
      </w:r>
    </w:p>
    <w:p w:rsidR="005C772C" w:rsidRPr="005555F4" w:rsidRDefault="005C772C" w:rsidP="005C772C">
      <w:pPr>
        <w:pStyle w:val="ListeParagraf"/>
        <w:jc w:val="both"/>
        <w:rPr>
          <w:rFonts w:ascii="Arial" w:eastAsia="Times New Roman" w:hAnsi="Arial" w:cs="Arial"/>
          <w:lang w:eastAsia="tr-TR"/>
        </w:rPr>
      </w:pPr>
    </w:p>
    <w:p w:rsidR="005C772C" w:rsidRPr="005555F4" w:rsidRDefault="005C772C" w:rsidP="005C772C">
      <w:pPr>
        <w:pStyle w:val="ListeParagraf"/>
        <w:numPr>
          <w:ilvl w:val="0"/>
          <w:numId w:val="2"/>
        </w:numPr>
        <w:spacing w:after="240" w:line="240" w:lineRule="auto"/>
        <w:jc w:val="both"/>
        <w:rPr>
          <w:rFonts w:ascii="Arial" w:eastAsia="Times New Roman" w:hAnsi="Arial" w:cs="Arial"/>
          <w:lang w:eastAsia="tr-TR"/>
        </w:rPr>
      </w:pPr>
      <w:r w:rsidRPr="005555F4">
        <w:rPr>
          <w:rFonts w:ascii="Arial" w:eastAsia="Times New Roman" w:hAnsi="Arial" w:cs="Arial"/>
          <w:lang w:eastAsia="tr-TR"/>
        </w:rPr>
        <w:t>Şehit, Gazi yakını olan öğrenciler; Şehit, Gazi yakını olduklarını belgelemeleri halinde Program süresi içerisinde öğrenim gördükleri sürece katkı payı/öğrenim ücreti ödemezler. Şehit, Gazi yakını olduğu halde, kayıt yaptırma veya kayıt yenileme sırasında ilgili belgeyi ibraz edemeyen öğrencilere, ilgili belgeyi ibraz ettiği takdirde ödemiş oldukları tutar iade edilir.</w:t>
      </w:r>
    </w:p>
    <w:p w:rsidR="00B3569E" w:rsidRPr="005555F4" w:rsidRDefault="00B3569E" w:rsidP="00B3569E">
      <w:pPr>
        <w:pStyle w:val="ListeParagraf"/>
        <w:rPr>
          <w:rFonts w:ascii="Arial" w:eastAsia="Times New Roman" w:hAnsi="Arial" w:cs="Arial"/>
          <w:lang w:eastAsia="tr-TR"/>
        </w:rPr>
      </w:pPr>
    </w:p>
    <w:p w:rsidR="005C772C" w:rsidRPr="005555F4" w:rsidRDefault="005C772C" w:rsidP="005C772C">
      <w:pPr>
        <w:pStyle w:val="ListeParagraf"/>
        <w:numPr>
          <w:ilvl w:val="0"/>
          <w:numId w:val="2"/>
        </w:numPr>
        <w:spacing w:after="240" w:line="240" w:lineRule="auto"/>
        <w:jc w:val="both"/>
        <w:rPr>
          <w:rFonts w:ascii="Arial" w:eastAsia="Times New Roman" w:hAnsi="Arial" w:cs="Arial"/>
          <w:lang w:eastAsia="tr-TR"/>
        </w:rPr>
      </w:pPr>
      <w:r w:rsidRPr="005555F4">
        <w:rPr>
          <w:rFonts w:ascii="Arial" w:eastAsia="Times New Roman" w:hAnsi="Arial" w:cs="Arial"/>
          <w:lang w:eastAsia="tr-TR"/>
        </w:rPr>
        <w:t>Kayıt yaptırdıktan sonra kendi isteği ile kaydını sildiren öğrenciler ile katkı payı/öğrenim ücretini ödediği halde ders kaydı yaptırmayan öğrencilerin, ödemiş oldukları katkı payı ve öğrenim ücretleri geri ödenmez.</w:t>
      </w:r>
    </w:p>
    <w:p w:rsidR="005C772C" w:rsidRPr="005555F4" w:rsidRDefault="005C772C" w:rsidP="005C772C">
      <w:pPr>
        <w:pStyle w:val="ListeParagraf"/>
        <w:rPr>
          <w:rFonts w:ascii="Arial" w:eastAsia="Times New Roman" w:hAnsi="Arial" w:cs="Arial"/>
          <w:lang w:eastAsia="tr-TR"/>
        </w:rPr>
      </w:pPr>
    </w:p>
    <w:p w:rsidR="008D65A1" w:rsidRDefault="005C772C" w:rsidP="005555F4">
      <w:pPr>
        <w:pStyle w:val="ListeParagraf"/>
        <w:numPr>
          <w:ilvl w:val="0"/>
          <w:numId w:val="2"/>
        </w:numPr>
        <w:spacing w:after="0" w:line="240" w:lineRule="auto"/>
        <w:jc w:val="both"/>
        <w:rPr>
          <w:rFonts w:ascii="Arial" w:eastAsia="Times New Roman" w:hAnsi="Arial" w:cs="Arial"/>
          <w:lang w:eastAsia="tr-TR"/>
        </w:rPr>
      </w:pPr>
      <w:r w:rsidRPr="005555F4">
        <w:rPr>
          <w:rFonts w:ascii="Arial" w:eastAsia="Times New Roman" w:hAnsi="Arial" w:cs="Arial"/>
          <w:lang w:eastAsia="tr-TR"/>
        </w:rPr>
        <w:t>İlan edilen tutarlar dönemlik olup Kayıt yeniletmediği için öğrencilik haklarından yararlanmayan öğrenciler daha sonraki dönemlerde kayıt yaptırmaları halinde kayıt yenilemediği döneme ait katkı pay</w:t>
      </w:r>
      <w:r w:rsidR="00512CC1" w:rsidRPr="005555F4">
        <w:rPr>
          <w:rFonts w:ascii="Arial" w:eastAsia="Times New Roman" w:hAnsi="Arial" w:cs="Arial"/>
          <w:lang w:eastAsia="tr-TR"/>
        </w:rPr>
        <w:t>ı ve öğrenim ücretini ödemezler.</w:t>
      </w:r>
      <w:r w:rsidR="005555F4" w:rsidRPr="005555F4">
        <w:rPr>
          <w:rFonts w:ascii="Arial" w:eastAsia="Times New Roman" w:hAnsi="Arial" w:cs="Arial"/>
          <w:lang w:eastAsia="tr-TR"/>
        </w:rPr>
        <w:t xml:space="preserve"> </w:t>
      </w:r>
    </w:p>
    <w:p w:rsidR="005555F4" w:rsidRPr="005555F4" w:rsidRDefault="005555F4" w:rsidP="005555F4">
      <w:pPr>
        <w:pStyle w:val="ListeParagraf"/>
        <w:rPr>
          <w:rFonts w:ascii="Arial" w:eastAsia="Times New Roman" w:hAnsi="Arial" w:cs="Arial"/>
          <w:lang w:eastAsia="tr-TR"/>
        </w:rPr>
      </w:pPr>
    </w:p>
    <w:p w:rsidR="005555F4" w:rsidRDefault="005555F4" w:rsidP="005555F4">
      <w:pPr>
        <w:pStyle w:val="ListeParagraf"/>
        <w:spacing w:after="0" w:line="240" w:lineRule="auto"/>
        <w:jc w:val="both"/>
        <w:rPr>
          <w:rFonts w:ascii="Arial" w:eastAsia="Times New Roman" w:hAnsi="Arial" w:cs="Arial"/>
          <w:lang w:eastAsia="tr-TR"/>
        </w:rPr>
      </w:pPr>
    </w:p>
    <w:p w:rsidR="005857A9" w:rsidRDefault="005857A9" w:rsidP="001A3CE5">
      <w:pPr>
        <w:spacing w:after="0" w:line="240" w:lineRule="auto"/>
        <w:jc w:val="center"/>
        <w:rPr>
          <w:rFonts w:eastAsia="Times New Roman" w:cs="Arial"/>
          <w:b/>
          <w:sz w:val="24"/>
          <w:szCs w:val="24"/>
          <w:lang w:eastAsia="tr-TR"/>
        </w:rPr>
      </w:pPr>
    </w:p>
    <w:p w:rsidR="001A3CE5" w:rsidRPr="001F43E1" w:rsidRDefault="00512CC1" w:rsidP="001A3CE5">
      <w:pPr>
        <w:spacing w:after="0" w:line="240" w:lineRule="auto"/>
        <w:jc w:val="center"/>
        <w:rPr>
          <w:rFonts w:eastAsia="Times New Roman" w:cs="Arial"/>
          <w:b/>
          <w:sz w:val="24"/>
          <w:szCs w:val="24"/>
          <w:lang w:eastAsia="tr-TR"/>
        </w:rPr>
      </w:pPr>
      <w:r w:rsidRPr="001F43E1">
        <w:rPr>
          <w:rFonts w:eastAsia="Times New Roman" w:cs="Arial"/>
          <w:b/>
          <w:sz w:val="24"/>
          <w:szCs w:val="24"/>
          <w:lang w:eastAsia="tr-TR"/>
        </w:rPr>
        <w:t>Katkı Payı/Öğrenim Ücreti Tutarları</w:t>
      </w:r>
      <w:r w:rsidR="00D81465" w:rsidRPr="001F43E1">
        <w:rPr>
          <w:rFonts w:eastAsia="Times New Roman" w:cs="Arial"/>
          <w:b/>
          <w:sz w:val="24"/>
          <w:szCs w:val="24"/>
          <w:lang w:eastAsia="tr-TR"/>
        </w:rPr>
        <w:t>*</w:t>
      </w:r>
    </w:p>
    <w:p w:rsidR="00D41F12" w:rsidRDefault="00D41F12" w:rsidP="00D41F12">
      <w:pPr>
        <w:spacing w:after="0" w:line="240" w:lineRule="auto"/>
        <w:rPr>
          <w:rFonts w:eastAsia="Times New Roman" w:cs="Arial"/>
          <w:sz w:val="24"/>
          <w:szCs w:val="24"/>
          <w:lang w:eastAsia="tr-TR"/>
        </w:rPr>
      </w:pPr>
    </w:p>
    <w:tbl>
      <w:tblPr>
        <w:tblW w:w="8718" w:type="dxa"/>
        <w:jc w:val="center"/>
        <w:tblCellMar>
          <w:left w:w="70" w:type="dxa"/>
          <w:right w:w="70" w:type="dxa"/>
        </w:tblCellMar>
        <w:tblLook w:val="04A0" w:firstRow="1" w:lastRow="0" w:firstColumn="1" w:lastColumn="0" w:noHBand="0" w:noVBand="1"/>
      </w:tblPr>
      <w:tblGrid>
        <w:gridCol w:w="567"/>
        <w:gridCol w:w="4253"/>
        <w:gridCol w:w="1984"/>
        <w:gridCol w:w="1914"/>
      </w:tblGrid>
      <w:tr w:rsidR="002E04E6" w:rsidRPr="009276EC" w:rsidTr="002E04E6">
        <w:trPr>
          <w:trHeight w:val="330"/>
          <w:jc w:val="center"/>
        </w:trPr>
        <w:tc>
          <w:tcPr>
            <w:tcW w:w="482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b/>
                <w:bCs/>
                <w:color w:val="000000"/>
                <w:sz w:val="24"/>
                <w:szCs w:val="24"/>
                <w:lang w:eastAsia="tr-TR"/>
              </w:rPr>
            </w:pPr>
            <w:r w:rsidRPr="009276EC">
              <w:rPr>
                <w:rFonts w:ascii="Calibri" w:eastAsia="Times New Roman" w:hAnsi="Calibri" w:cs="Calibri"/>
                <w:b/>
                <w:bCs/>
                <w:color w:val="000000"/>
                <w:sz w:val="24"/>
                <w:szCs w:val="24"/>
                <w:lang w:eastAsia="tr-TR"/>
              </w:rPr>
              <w:t>FAKÜLTE VE PROGRAMIN ADI</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b/>
                <w:bCs/>
                <w:color w:val="000000"/>
                <w:sz w:val="24"/>
                <w:szCs w:val="24"/>
                <w:lang w:eastAsia="tr-TR"/>
              </w:rPr>
            </w:pPr>
            <w:r w:rsidRPr="009276EC">
              <w:rPr>
                <w:rFonts w:ascii="Calibri" w:eastAsia="Times New Roman" w:hAnsi="Calibri" w:cs="Calibri"/>
                <w:b/>
                <w:bCs/>
                <w:color w:val="000000"/>
                <w:sz w:val="24"/>
                <w:szCs w:val="24"/>
                <w:lang w:eastAsia="tr-TR"/>
              </w:rPr>
              <w:t>BİRİNCİ ÖĞRETİM</w:t>
            </w:r>
          </w:p>
        </w:tc>
        <w:tc>
          <w:tcPr>
            <w:tcW w:w="19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b/>
                <w:bCs/>
                <w:color w:val="000000"/>
                <w:sz w:val="24"/>
                <w:szCs w:val="24"/>
                <w:lang w:eastAsia="tr-TR"/>
              </w:rPr>
            </w:pPr>
            <w:r w:rsidRPr="009276EC">
              <w:rPr>
                <w:rFonts w:ascii="Calibri" w:eastAsia="Times New Roman" w:hAnsi="Calibri" w:cs="Calibri"/>
                <w:b/>
                <w:bCs/>
                <w:color w:val="000000"/>
                <w:sz w:val="24"/>
                <w:szCs w:val="24"/>
                <w:lang w:eastAsia="tr-TR"/>
              </w:rPr>
              <w:t>İKİNCİ ÖĞRETİM</w:t>
            </w:r>
          </w:p>
        </w:tc>
      </w:tr>
      <w:tr w:rsidR="002E04E6" w:rsidRPr="009276EC" w:rsidTr="002E04E6">
        <w:trPr>
          <w:trHeight w:val="300"/>
          <w:jc w:val="center"/>
        </w:trPr>
        <w:tc>
          <w:tcPr>
            <w:tcW w:w="4820" w:type="dxa"/>
            <w:gridSpan w:val="2"/>
            <w:vMerge/>
            <w:tcBorders>
              <w:top w:val="single" w:sz="4" w:space="0" w:color="auto"/>
              <w:left w:val="single" w:sz="4" w:space="0" w:color="auto"/>
              <w:bottom w:val="single" w:sz="4" w:space="0" w:color="auto"/>
              <w:right w:val="single" w:sz="4" w:space="0" w:color="auto"/>
            </w:tcBorders>
            <w:vAlign w:val="center"/>
            <w:hideMark/>
          </w:tcPr>
          <w:p w:rsidR="009276EC" w:rsidRPr="009276EC" w:rsidRDefault="009276EC" w:rsidP="009276EC">
            <w:pPr>
              <w:spacing w:after="0" w:line="240" w:lineRule="auto"/>
              <w:rPr>
                <w:rFonts w:ascii="Calibri" w:eastAsia="Times New Roman" w:hAnsi="Calibri" w:cs="Calibri"/>
                <w:b/>
                <w:bCs/>
                <w:color w:val="000000"/>
                <w:sz w:val="24"/>
                <w:szCs w:val="24"/>
                <w:lang w:eastAsia="tr-TR"/>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276EC" w:rsidRPr="009276EC" w:rsidRDefault="009276EC" w:rsidP="009276EC">
            <w:pPr>
              <w:spacing w:after="0" w:line="240" w:lineRule="auto"/>
              <w:rPr>
                <w:rFonts w:ascii="Calibri" w:eastAsia="Times New Roman" w:hAnsi="Calibri" w:cs="Calibri"/>
                <w:b/>
                <w:bCs/>
                <w:color w:val="000000"/>
                <w:sz w:val="24"/>
                <w:szCs w:val="24"/>
                <w:lang w:eastAsia="tr-TR"/>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rsidR="009276EC" w:rsidRPr="009276EC" w:rsidRDefault="009276EC" w:rsidP="009276EC">
            <w:pPr>
              <w:spacing w:after="0" w:line="240" w:lineRule="auto"/>
              <w:rPr>
                <w:rFonts w:ascii="Calibri" w:eastAsia="Times New Roman" w:hAnsi="Calibri" w:cs="Calibri"/>
                <w:b/>
                <w:bCs/>
                <w:color w:val="000000"/>
                <w:sz w:val="24"/>
                <w:szCs w:val="24"/>
                <w:lang w:eastAsia="tr-TR"/>
              </w:rPr>
            </w:pPr>
          </w:p>
        </w:tc>
      </w:tr>
      <w:tr w:rsidR="009276EC" w:rsidRPr="009276EC" w:rsidTr="002E04E6">
        <w:trPr>
          <w:trHeight w:val="330"/>
          <w:jc w:val="center"/>
        </w:trPr>
        <w:tc>
          <w:tcPr>
            <w:tcW w:w="871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b/>
                <w:bCs/>
                <w:color w:val="000000"/>
                <w:sz w:val="24"/>
                <w:szCs w:val="24"/>
                <w:lang w:eastAsia="tr-TR"/>
              </w:rPr>
            </w:pPr>
            <w:r w:rsidRPr="009276EC">
              <w:rPr>
                <w:rFonts w:ascii="Calibri" w:eastAsia="Times New Roman" w:hAnsi="Calibri" w:cs="Calibri"/>
                <w:b/>
                <w:bCs/>
                <w:color w:val="000000"/>
                <w:sz w:val="24"/>
                <w:szCs w:val="24"/>
                <w:lang w:eastAsia="tr-TR"/>
              </w:rPr>
              <w:t>FAKÜLTELER</w:t>
            </w:r>
          </w:p>
        </w:tc>
      </w:tr>
      <w:tr w:rsidR="002E04E6" w:rsidRPr="009276EC" w:rsidTr="002E04E6">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1</w:t>
            </w:r>
          </w:p>
        </w:tc>
        <w:tc>
          <w:tcPr>
            <w:tcW w:w="4253"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DİŞ HEKİMLİĞİ FAKÜLTESİ</w:t>
            </w:r>
          </w:p>
        </w:tc>
        <w:tc>
          <w:tcPr>
            <w:tcW w:w="198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0</w:t>
            </w:r>
          </w:p>
        </w:tc>
        <w:tc>
          <w:tcPr>
            <w:tcW w:w="191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 xml:space="preserve">   ---    </w:t>
            </w:r>
          </w:p>
        </w:tc>
      </w:tr>
      <w:tr w:rsidR="002E04E6" w:rsidRPr="009276EC" w:rsidTr="002E04E6">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2</w:t>
            </w:r>
          </w:p>
        </w:tc>
        <w:tc>
          <w:tcPr>
            <w:tcW w:w="4253"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EĞİTİM FAKÜLTESİ</w:t>
            </w:r>
          </w:p>
        </w:tc>
        <w:tc>
          <w:tcPr>
            <w:tcW w:w="198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0</w:t>
            </w:r>
          </w:p>
        </w:tc>
        <w:tc>
          <w:tcPr>
            <w:tcW w:w="191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513,5</w:t>
            </w:r>
            <w:r w:rsidR="00962624">
              <w:rPr>
                <w:rFonts w:ascii="Calibri" w:eastAsia="Times New Roman" w:hAnsi="Calibri" w:cs="Calibri"/>
                <w:color w:val="000000"/>
                <w:sz w:val="24"/>
                <w:szCs w:val="24"/>
                <w:lang w:eastAsia="tr-TR"/>
              </w:rPr>
              <w:t>0</w:t>
            </w:r>
          </w:p>
        </w:tc>
      </w:tr>
      <w:tr w:rsidR="002E04E6" w:rsidRPr="009276EC" w:rsidTr="002E04E6">
        <w:trPr>
          <w:trHeight w:val="315"/>
          <w:jc w:val="center"/>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3</w:t>
            </w:r>
          </w:p>
        </w:tc>
        <w:tc>
          <w:tcPr>
            <w:tcW w:w="4253"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FEN EDEBİYAT FAK. (SOS. PR.)</w:t>
            </w:r>
          </w:p>
        </w:tc>
        <w:tc>
          <w:tcPr>
            <w:tcW w:w="198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0</w:t>
            </w:r>
          </w:p>
        </w:tc>
        <w:tc>
          <w:tcPr>
            <w:tcW w:w="191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481</w:t>
            </w:r>
            <w:r w:rsidR="00962624">
              <w:rPr>
                <w:rFonts w:ascii="Calibri" w:eastAsia="Times New Roman" w:hAnsi="Calibri" w:cs="Calibri"/>
                <w:color w:val="000000"/>
                <w:sz w:val="24"/>
                <w:szCs w:val="24"/>
                <w:lang w:eastAsia="tr-TR"/>
              </w:rPr>
              <w:t>,00</w:t>
            </w:r>
          </w:p>
        </w:tc>
      </w:tr>
      <w:tr w:rsidR="002E04E6" w:rsidRPr="009276EC" w:rsidTr="002E04E6">
        <w:trPr>
          <w:trHeight w:val="315"/>
          <w:jc w:val="center"/>
        </w:trPr>
        <w:tc>
          <w:tcPr>
            <w:tcW w:w="567" w:type="dxa"/>
            <w:vMerge/>
            <w:tcBorders>
              <w:top w:val="nil"/>
              <w:left w:val="single" w:sz="4" w:space="0" w:color="auto"/>
              <w:bottom w:val="single" w:sz="4" w:space="0" w:color="auto"/>
              <w:right w:val="single" w:sz="4" w:space="0" w:color="auto"/>
            </w:tcBorders>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p>
        </w:tc>
        <w:tc>
          <w:tcPr>
            <w:tcW w:w="4253"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FEN EDEBİYAT FAK.(FEN PR.)</w:t>
            </w:r>
          </w:p>
        </w:tc>
        <w:tc>
          <w:tcPr>
            <w:tcW w:w="198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0</w:t>
            </w:r>
          </w:p>
        </w:tc>
        <w:tc>
          <w:tcPr>
            <w:tcW w:w="191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640,5</w:t>
            </w:r>
            <w:r w:rsidR="00962624">
              <w:rPr>
                <w:rFonts w:ascii="Calibri" w:eastAsia="Times New Roman" w:hAnsi="Calibri" w:cs="Calibri"/>
                <w:color w:val="000000"/>
                <w:sz w:val="24"/>
                <w:szCs w:val="24"/>
                <w:lang w:eastAsia="tr-TR"/>
              </w:rPr>
              <w:t>0</w:t>
            </w:r>
          </w:p>
        </w:tc>
      </w:tr>
      <w:tr w:rsidR="002E04E6" w:rsidRPr="009276EC" w:rsidTr="002E04E6">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4</w:t>
            </w:r>
          </w:p>
        </w:tc>
        <w:tc>
          <w:tcPr>
            <w:tcW w:w="4253"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GÜZEL SANATLAR FAKÜLTESİ</w:t>
            </w:r>
          </w:p>
        </w:tc>
        <w:tc>
          <w:tcPr>
            <w:tcW w:w="198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0</w:t>
            </w:r>
          </w:p>
        </w:tc>
        <w:tc>
          <w:tcPr>
            <w:tcW w:w="191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962</w:t>
            </w:r>
            <w:r w:rsidR="00962624">
              <w:rPr>
                <w:rFonts w:ascii="Calibri" w:eastAsia="Times New Roman" w:hAnsi="Calibri" w:cs="Calibri"/>
                <w:color w:val="000000"/>
                <w:sz w:val="24"/>
                <w:szCs w:val="24"/>
                <w:lang w:eastAsia="tr-TR"/>
              </w:rPr>
              <w:t>,00</w:t>
            </w:r>
          </w:p>
        </w:tc>
      </w:tr>
      <w:tr w:rsidR="002E04E6" w:rsidRPr="009276EC" w:rsidTr="002E04E6">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5</w:t>
            </w:r>
          </w:p>
        </w:tc>
        <w:tc>
          <w:tcPr>
            <w:tcW w:w="4253"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İKTİSADİ VE İDARİ BİL. FAK.</w:t>
            </w:r>
          </w:p>
        </w:tc>
        <w:tc>
          <w:tcPr>
            <w:tcW w:w="198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0</w:t>
            </w:r>
          </w:p>
        </w:tc>
        <w:tc>
          <w:tcPr>
            <w:tcW w:w="191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577,5</w:t>
            </w:r>
            <w:r w:rsidR="00962624">
              <w:rPr>
                <w:rFonts w:ascii="Calibri" w:eastAsia="Times New Roman" w:hAnsi="Calibri" w:cs="Calibri"/>
                <w:color w:val="000000"/>
                <w:sz w:val="24"/>
                <w:szCs w:val="24"/>
                <w:lang w:eastAsia="tr-TR"/>
              </w:rPr>
              <w:t>0</w:t>
            </w:r>
          </w:p>
        </w:tc>
      </w:tr>
      <w:tr w:rsidR="002E04E6" w:rsidRPr="009276EC" w:rsidTr="002E04E6">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6</w:t>
            </w:r>
          </w:p>
        </w:tc>
        <w:tc>
          <w:tcPr>
            <w:tcW w:w="4253"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İLETİŞİM FAKÜLTESİ</w:t>
            </w:r>
          </w:p>
        </w:tc>
        <w:tc>
          <w:tcPr>
            <w:tcW w:w="198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0</w:t>
            </w:r>
          </w:p>
        </w:tc>
        <w:tc>
          <w:tcPr>
            <w:tcW w:w="191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481</w:t>
            </w:r>
            <w:r w:rsidR="00962624">
              <w:rPr>
                <w:rFonts w:ascii="Calibri" w:eastAsia="Times New Roman" w:hAnsi="Calibri" w:cs="Calibri"/>
                <w:color w:val="000000"/>
                <w:sz w:val="24"/>
                <w:szCs w:val="24"/>
                <w:lang w:eastAsia="tr-TR"/>
              </w:rPr>
              <w:t>,00</w:t>
            </w:r>
          </w:p>
        </w:tc>
      </w:tr>
      <w:tr w:rsidR="002E04E6" w:rsidRPr="009276EC" w:rsidTr="002E04E6">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lastRenderedPageBreak/>
              <w:t>7</w:t>
            </w:r>
          </w:p>
        </w:tc>
        <w:tc>
          <w:tcPr>
            <w:tcW w:w="4253"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İSLAMİ İLİMLER FAKÜLTESİ</w:t>
            </w:r>
          </w:p>
        </w:tc>
        <w:tc>
          <w:tcPr>
            <w:tcW w:w="198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0</w:t>
            </w:r>
          </w:p>
        </w:tc>
        <w:tc>
          <w:tcPr>
            <w:tcW w:w="191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513,5</w:t>
            </w:r>
            <w:r w:rsidR="00962624">
              <w:rPr>
                <w:rFonts w:ascii="Calibri" w:eastAsia="Times New Roman" w:hAnsi="Calibri" w:cs="Calibri"/>
                <w:color w:val="000000"/>
                <w:sz w:val="24"/>
                <w:szCs w:val="24"/>
                <w:lang w:eastAsia="tr-TR"/>
              </w:rPr>
              <w:t>0</w:t>
            </w:r>
          </w:p>
        </w:tc>
      </w:tr>
      <w:tr w:rsidR="002E04E6" w:rsidRPr="009276EC" w:rsidTr="002E04E6">
        <w:trPr>
          <w:trHeight w:val="630"/>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8</w:t>
            </w:r>
          </w:p>
        </w:tc>
        <w:tc>
          <w:tcPr>
            <w:tcW w:w="4253"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MİMARLIK ve TASARIM FAKÜLTESİ</w:t>
            </w:r>
          </w:p>
        </w:tc>
        <w:tc>
          <w:tcPr>
            <w:tcW w:w="198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0</w:t>
            </w:r>
          </w:p>
        </w:tc>
        <w:tc>
          <w:tcPr>
            <w:tcW w:w="191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764,5</w:t>
            </w:r>
            <w:r w:rsidR="00962624">
              <w:rPr>
                <w:rFonts w:ascii="Calibri" w:eastAsia="Times New Roman" w:hAnsi="Calibri" w:cs="Calibri"/>
                <w:color w:val="000000"/>
                <w:sz w:val="24"/>
                <w:szCs w:val="24"/>
                <w:lang w:eastAsia="tr-TR"/>
              </w:rPr>
              <w:t>0</w:t>
            </w:r>
          </w:p>
        </w:tc>
      </w:tr>
      <w:tr w:rsidR="002E04E6" w:rsidRPr="009276EC" w:rsidTr="002E04E6">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9</w:t>
            </w:r>
          </w:p>
        </w:tc>
        <w:tc>
          <w:tcPr>
            <w:tcW w:w="4253"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MÜHENDİSLİK FAKÜLTESİ</w:t>
            </w:r>
          </w:p>
        </w:tc>
        <w:tc>
          <w:tcPr>
            <w:tcW w:w="198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0</w:t>
            </w:r>
          </w:p>
        </w:tc>
        <w:tc>
          <w:tcPr>
            <w:tcW w:w="191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764,5</w:t>
            </w:r>
            <w:r w:rsidR="00962624">
              <w:rPr>
                <w:rFonts w:ascii="Calibri" w:eastAsia="Times New Roman" w:hAnsi="Calibri" w:cs="Calibri"/>
                <w:color w:val="000000"/>
                <w:sz w:val="24"/>
                <w:szCs w:val="24"/>
                <w:lang w:eastAsia="tr-TR"/>
              </w:rPr>
              <w:t>0</w:t>
            </w:r>
          </w:p>
        </w:tc>
      </w:tr>
      <w:tr w:rsidR="002E04E6" w:rsidRPr="009276EC" w:rsidTr="002E04E6">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10</w:t>
            </w:r>
          </w:p>
        </w:tc>
        <w:tc>
          <w:tcPr>
            <w:tcW w:w="4253"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SPOR BİLİMLERİ FAKÜLTESİ</w:t>
            </w:r>
          </w:p>
        </w:tc>
        <w:tc>
          <w:tcPr>
            <w:tcW w:w="198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0</w:t>
            </w:r>
          </w:p>
        </w:tc>
        <w:tc>
          <w:tcPr>
            <w:tcW w:w="191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513,5</w:t>
            </w:r>
            <w:r w:rsidR="00962624">
              <w:rPr>
                <w:rFonts w:ascii="Calibri" w:eastAsia="Times New Roman" w:hAnsi="Calibri" w:cs="Calibri"/>
                <w:color w:val="000000"/>
                <w:sz w:val="24"/>
                <w:szCs w:val="24"/>
                <w:lang w:eastAsia="tr-TR"/>
              </w:rPr>
              <w:t>0</w:t>
            </w:r>
          </w:p>
        </w:tc>
      </w:tr>
      <w:tr w:rsidR="002E04E6" w:rsidRPr="009276EC" w:rsidTr="002E04E6">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11</w:t>
            </w:r>
          </w:p>
        </w:tc>
        <w:tc>
          <w:tcPr>
            <w:tcW w:w="4253"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TIP FAKÜLTESİ</w:t>
            </w:r>
          </w:p>
        </w:tc>
        <w:tc>
          <w:tcPr>
            <w:tcW w:w="198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0</w:t>
            </w:r>
          </w:p>
        </w:tc>
        <w:tc>
          <w:tcPr>
            <w:tcW w:w="191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 xml:space="preserve">   ---    </w:t>
            </w:r>
          </w:p>
        </w:tc>
      </w:tr>
      <w:tr w:rsidR="002E04E6" w:rsidRPr="009276EC" w:rsidTr="002E04E6">
        <w:trPr>
          <w:trHeight w:val="630"/>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12</w:t>
            </w:r>
          </w:p>
        </w:tc>
        <w:tc>
          <w:tcPr>
            <w:tcW w:w="4253"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 xml:space="preserve">ZİRAAT VE DOĞA BİLİMLERİ </w:t>
            </w:r>
            <w:r w:rsidRPr="009276EC">
              <w:rPr>
                <w:rFonts w:ascii="Calibri" w:eastAsia="Times New Roman" w:hAnsi="Calibri" w:cs="Calibri"/>
                <w:color w:val="000000"/>
                <w:sz w:val="24"/>
                <w:szCs w:val="24"/>
                <w:lang w:eastAsia="tr-TR"/>
              </w:rPr>
              <w:br/>
              <w:t>FAKÜLTESİ</w:t>
            </w:r>
          </w:p>
        </w:tc>
        <w:tc>
          <w:tcPr>
            <w:tcW w:w="198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0</w:t>
            </w:r>
          </w:p>
        </w:tc>
        <w:tc>
          <w:tcPr>
            <w:tcW w:w="191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764,5</w:t>
            </w:r>
            <w:r w:rsidR="00962624">
              <w:rPr>
                <w:rFonts w:ascii="Calibri" w:eastAsia="Times New Roman" w:hAnsi="Calibri" w:cs="Calibri"/>
                <w:color w:val="000000"/>
                <w:sz w:val="24"/>
                <w:szCs w:val="24"/>
                <w:lang w:eastAsia="tr-TR"/>
              </w:rPr>
              <w:t>0</w:t>
            </w:r>
          </w:p>
        </w:tc>
      </w:tr>
      <w:tr w:rsidR="009276EC" w:rsidRPr="009276EC" w:rsidTr="002E04E6">
        <w:trPr>
          <w:trHeight w:val="330"/>
          <w:jc w:val="center"/>
        </w:trPr>
        <w:tc>
          <w:tcPr>
            <w:tcW w:w="871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b/>
                <w:bCs/>
                <w:color w:val="000000"/>
                <w:sz w:val="24"/>
                <w:szCs w:val="24"/>
                <w:lang w:eastAsia="tr-TR"/>
              </w:rPr>
            </w:pPr>
            <w:r w:rsidRPr="009276EC">
              <w:rPr>
                <w:rFonts w:ascii="Calibri" w:eastAsia="Times New Roman" w:hAnsi="Calibri" w:cs="Calibri"/>
                <w:b/>
                <w:bCs/>
                <w:color w:val="000000"/>
                <w:sz w:val="24"/>
                <w:szCs w:val="24"/>
                <w:lang w:eastAsia="tr-TR"/>
              </w:rPr>
              <w:t>YÜKSEKOKULLAR</w:t>
            </w:r>
          </w:p>
        </w:tc>
      </w:tr>
      <w:tr w:rsidR="002E04E6" w:rsidRPr="009276EC" w:rsidTr="002E04E6">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1</w:t>
            </w:r>
          </w:p>
        </w:tc>
        <w:tc>
          <w:tcPr>
            <w:tcW w:w="4253"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SAĞLIK YO</w:t>
            </w:r>
          </w:p>
        </w:tc>
        <w:tc>
          <w:tcPr>
            <w:tcW w:w="198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0</w:t>
            </w:r>
          </w:p>
        </w:tc>
        <w:tc>
          <w:tcPr>
            <w:tcW w:w="191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577,5</w:t>
            </w:r>
            <w:r w:rsidR="00962624">
              <w:rPr>
                <w:rFonts w:ascii="Calibri" w:eastAsia="Times New Roman" w:hAnsi="Calibri" w:cs="Calibri"/>
                <w:color w:val="000000"/>
                <w:sz w:val="24"/>
                <w:szCs w:val="24"/>
                <w:lang w:eastAsia="tr-TR"/>
              </w:rPr>
              <w:t>0</w:t>
            </w:r>
          </w:p>
        </w:tc>
      </w:tr>
      <w:tr w:rsidR="002E04E6" w:rsidRPr="009276EC" w:rsidTr="002E04E6">
        <w:trPr>
          <w:trHeight w:val="315"/>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2</w:t>
            </w:r>
          </w:p>
        </w:tc>
        <w:tc>
          <w:tcPr>
            <w:tcW w:w="4253"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UYGULAMALI BİLİMLER YO</w:t>
            </w:r>
          </w:p>
        </w:tc>
        <w:tc>
          <w:tcPr>
            <w:tcW w:w="198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0</w:t>
            </w:r>
          </w:p>
        </w:tc>
        <w:tc>
          <w:tcPr>
            <w:tcW w:w="1914" w:type="dxa"/>
            <w:tcBorders>
              <w:top w:val="nil"/>
              <w:left w:val="nil"/>
              <w:bottom w:val="single" w:sz="4" w:space="0" w:color="auto"/>
              <w:right w:val="single" w:sz="4" w:space="0" w:color="auto"/>
            </w:tcBorders>
            <w:shd w:val="clear" w:color="000000" w:fill="FFFFFF"/>
            <w:vAlign w:val="center"/>
            <w:hideMark/>
          </w:tcPr>
          <w:p w:rsidR="009276EC" w:rsidRPr="009276EC" w:rsidRDefault="009276EC" w:rsidP="009276EC">
            <w:pPr>
              <w:spacing w:after="0" w:line="240" w:lineRule="auto"/>
              <w:jc w:val="center"/>
              <w:rPr>
                <w:rFonts w:ascii="Calibri" w:eastAsia="Times New Roman" w:hAnsi="Calibri" w:cs="Calibri"/>
                <w:color w:val="000000"/>
                <w:sz w:val="24"/>
                <w:szCs w:val="24"/>
                <w:lang w:eastAsia="tr-TR"/>
              </w:rPr>
            </w:pPr>
            <w:r w:rsidRPr="009276EC">
              <w:rPr>
                <w:rFonts w:ascii="Calibri" w:eastAsia="Times New Roman" w:hAnsi="Calibri" w:cs="Calibri"/>
                <w:color w:val="000000"/>
                <w:sz w:val="24"/>
                <w:szCs w:val="24"/>
                <w:lang w:eastAsia="tr-TR"/>
              </w:rPr>
              <w:t>577,5</w:t>
            </w:r>
            <w:r w:rsidR="00962624">
              <w:rPr>
                <w:rFonts w:ascii="Calibri" w:eastAsia="Times New Roman" w:hAnsi="Calibri" w:cs="Calibri"/>
                <w:color w:val="000000"/>
                <w:sz w:val="24"/>
                <w:szCs w:val="24"/>
                <w:lang w:eastAsia="tr-TR"/>
              </w:rPr>
              <w:t>0</w:t>
            </w:r>
          </w:p>
        </w:tc>
      </w:tr>
    </w:tbl>
    <w:p w:rsidR="00174D29" w:rsidRDefault="00174D29" w:rsidP="00377D62">
      <w:pPr>
        <w:spacing w:after="240" w:line="240" w:lineRule="auto"/>
        <w:rPr>
          <w:rFonts w:eastAsia="Times New Roman" w:cs="Arial"/>
          <w:b/>
          <w:sz w:val="20"/>
          <w:szCs w:val="20"/>
          <w:lang w:eastAsia="tr-TR"/>
        </w:rPr>
      </w:pPr>
    </w:p>
    <w:p w:rsidR="00D41F12" w:rsidRPr="00D81465" w:rsidRDefault="00D81465" w:rsidP="00377D62">
      <w:pPr>
        <w:spacing w:after="240" w:line="240" w:lineRule="auto"/>
        <w:rPr>
          <w:rFonts w:eastAsia="Times New Roman" w:cs="Arial"/>
          <w:b/>
          <w:sz w:val="20"/>
          <w:szCs w:val="20"/>
          <w:lang w:eastAsia="tr-TR"/>
        </w:rPr>
      </w:pPr>
      <w:r>
        <w:rPr>
          <w:rFonts w:eastAsia="Times New Roman" w:cs="Arial"/>
          <w:b/>
          <w:sz w:val="20"/>
          <w:szCs w:val="20"/>
          <w:lang w:eastAsia="tr-TR"/>
        </w:rPr>
        <w:t>*İlan edilen tutarlar dönemliktir.</w:t>
      </w:r>
      <w:r w:rsidR="00962624">
        <w:rPr>
          <w:rFonts w:eastAsia="Times New Roman" w:cs="Arial"/>
          <w:b/>
          <w:sz w:val="20"/>
          <w:szCs w:val="20"/>
          <w:lang w:eastAsia="tr-TR"/>
        </w:rPr>
        <w:br/>
      </w:r>
      <w:r w:rsidR="00DF40E4" w:rsidRPr="00147C8E">
        <w:rPr>
          <w:rFonts w:eastAsia="Times New Roman" w:cs="Arial"/>
          <w:b/>
          <w:sz w:val="20"/>
          <w:szCs w:val="20"/>
          <w:lang w:eastAsia="tr-TR"/>
        </w:rPr>
        <w:t>*</w:t>
      </w:r>
      <w:r w:rsidR="003F6599" w:rsidRPr="00147C8E">
        <w:rPr>
          <w:rFonts w:eastAsia="Times New Roman" w:cs="Arial"/>
          <w:b/>
          <w:sz w:val="20"/>
          <w:szCs w:val="20"/>
          <w:lang w:eastAsia="tr-TR"/>
        </w:rPr>
        <w:t>*</w:t>
      </w:r>
      <w:r w:rsidR="005976D8" w:rsidRPr="00147C8E">
        <w:rPr>
          <w:rFonts w:eastAsia="Times New Roman" w:cs="Arial"/>
          <w:b/>
          <w:sz w:val="20"/>
          <w:szCs w:val="20"/>
          <w:lang w:eastAsia="tr-TR"/>
        </w:rPr>
        <w:t xml:space="preserve"> </w:t>
      </w:r>
      <w:r w:rsidR="003F6599" w:rsidRPr="00147C8E">
        <w:rPr>
          <w:rFonts w:eastAsia="Times New Roman" w:cs="Arial"/>
          <w:b/>
          <w:sz w:val="20"/>
          <w:szCs w:val="20"/>
          <w:lang w:eastAsia="tr-TR"/>
        </w:rPr>
        <w:t xml:space="preserve">Lisansüstü Eğitim II. Öğretim Programlarının </w:t>
      </w:r>
      <w:r w:rsidR="006B7311" w:rsidRPr="00147C8E">
        <w:rPr>
          <w:rFonts w:eastAsia="Times New Roman" w:cs="Arial"/>
          <w:b/>
          <w:sz w:val="20"/>
          <w:szCs w:val="20"/>
          <w:lang w:eastAsia="tr-TR"/>
        </w:rPr>
        <w:t>Öğrenim Ücretleri</w:t>
      </w:r>
      <w:r w:rsidR="003F6599" w:rsidRPr="00147C8E">
        <w:rPr>
          <w:rFonts w:eastAsia="Times New Roman" w:cs="Arial"/>
          <w:b/>
          <w:sz w:val="20"/>
          <w:szCs w:val="20"/>
          <w:lang w:eastAsia="tr-TR"/>
        </w:rPr>
        <w:t xml:space="preserve"> Programa göre </w:t>
      </w:r>
      <w:r w:rsidR="006B7311" w:rsidRPr="00147C8E">
        <w:rPr>
          <w:rFonts w:eastAsia="Times New Roman" w:cs="Arial"/>
          <w:b/>
          <w:sz w:val="20"/>
          <w:szCs w:val="20"/>
          <w:lang w:eastAsia="tr-TR"/>
        </w:rPr>
        <w:t>farklılık</w:t>
      </w:r>
      <w:r w:rsidR="003F6599" w:rsidRPr="00147C8E">
        <w:rPr>
          <w:rFonts w:eastAsia="Times New Roman" w:cs="Arial"/>
          <w:b/>
          <w:sz w:val="20"/>
          <w:szCs w:val="20"/>
          <w:lang w:eastAsia="tr-TR"/>
        </w:rPr>
        <w:t xml:space="preserve"> </w:t>
      </w:r>
      <w:r w:rsidR="006B7311" w:rsidRPr="00147C8E">
        <w:rPr>
          <w:rFonts w:eastAsia="Times New Roman" w:cs="Arial"/>
          <w:b/>
          <w:sz w:val="20"/>
          <w:szCs w:val="20"/>
          <w:lang w:eastAsia="tr-TR"/>
        </w:rPr>
        <w:t>göstermektedir.</w:t>
      </w:r>
      <w:r w:rsidR="005976D8" w:rsidRPr="00147C8E">
        <w:rPr>
          <w:rFonts w:eastAsia="Times New Roman" w:cs="Arial"/>
          <w:b/>
          <w:sz w:val="20"/>
          <w:szCs w:val="20"/>
          <w:lang w:eastAsia="tr-TR"/>
        </w:rPr>
        <w:t xml:space="preserve"> Bu Programlara kayıt yaptıracak olan öğrencilerin ilgili Enstitü ile irtibata geçmesi gerekmektedir.</w:t>
      </w:r>
    </w:p>
    <w:p w:rsidR="009F6FDC" w:rsidRPr="00D81465" w:rsidRDefault="009F6FDC">
      <w:pPr>
        <w:spacing w:after="240" w:line="240" w:lineRule="auto"/>
        <w:rPr>
          <w:rFonts w:eastAsia="Times New Roman" w:cs="Arial"/>
          <w:b/>
          <w:sz w:val="20"/>
          <w:szCs w:val="20"/>
          <w:lang w:eastAsia="tr-TR"/>
        </w:rPr>
      </w:pPr>
    </w:p>
    <w:sectPr w:rsidR="009F6FDC" w:rsidRPr="00D81465" w:rsidSect="00377D62">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44C00"/>
    <w:multiLevelType w:val="hybridMultilevel"/>
    <w:tmpl w:val="ED768126"/>
    <w:lvl w:ilvl="0" w:tplc="12FEE6EA">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212E35"/>
    <w:multiLevelType w:val="hybridMultilevel"/>
    <w:tmpl w:val="D57EDEEC"/>
    <w:lvl w:ilvl="0" w:tplc="8E3E645A">
      <w:start w:val="1"/>
      <w:numFmt w:val="decimal"/>
      <w:lvlText w:val="%1."/>
      <w:lvlJc w:val="left"/>
      <w:pPr>
        <w:ind w:left="720" w:hanging="360"/>
      </w:pPr>
      <w:rPr>
        <w:rFonts w:cs="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0E"/>
    <w:rsid w:val="0002351D"/>
    <w:rsid w:val="00052770"/>
    <w:rsid w:val="00086D8E"/>
    <w:rsid w:val="000C382A"/>
    <w:rsid w:val="00147C8E"/>
    <w:rsid w:val="00151095"/>
    <w:rsid w:val="00174D29"/>
    <w:rsid w:val="001962B7"/>
    <w:rsid w:val="001A3CE5"/>
    <w:rsid w:val="001C1BDA"/>
    <w:rsid w:val="001F43E1"/>
    <w:rsid w:val="00212C57"/>
    <w:rsid w:val="0025560D"/>
    <w:rsid w:val="00263F39"/>
    <w:rsid w:val="002A1FF4"/>
    <w:rsid w:val="002C153B"/>
    <w:rsid w:val="002D2855"/>
    <w:rsid w:val="002D37C9"/>
    <w:rsid w:val="002E04E6"/>
    <w:rsid w:val="0030212E"/>
    <w:rsid w:val="0031498D"/>
    <w:rsid w:val="00377D62"/>
    <w:rsid w:val="003A65C3"/>
    <w:rsid w:val="003A74E7"/>
    <w:rsid w:val="003D6310"/>
    <w:rsid w:val="003F6599"/>
    <w:rsid w:val="00441F96"/>
    <w:rsid w:val="004659C2"/>
    <w:rsid w:val="004A17C6"/>
    <w:rsid w:val="004A4275"/>
    <w:rsid w:val="004A6B22"/>
    <w:rsid w:val="00512CC1"/>
    <w:rsid w:val="0052573F"/>
    <w:rsid w:val="005274BD"/>
    <w:rsid w:val="005365EA"/>
    <w:rsid w:val="005555F4"/>
    <w:rsid w:val="0056625C"/>
    <w:rsid w:val="005857A9"/>
    <w:rsid w:val="005976D8"/>
    <w:rsid w:val="005C772C"/>
    <w:rsid w:val="005D11C1"/>
    <w:rsid w:val="005D678D"/>
    <w:rsid w:val="00636C63"/>
    <w:rsid w:val="00693FBF"/>
    <w:rsid w:val="006B7311"/>
    <w:rsid w:val="006B7881"/>
    <w:rsid w:val="006D4452"/>
    <w:rsid w:val="007035C1"/>
    <w:rsid w:val="007272B0"/>
    <w:rsid w:val="00733873"/>
    <w:rsid w:val="00760A12"/>
    <w:rsid w:val="00761F0E"/>
    <w:rsid w:val="007A0437"/>
    <w:rsid w:val="007B6024"/>
    <w:rsid w:val="007F1158"/>
    <w:rsid w:val="00841F28"/>
    <w:rsid w:val="008B3D34"/>
    <w:rsid w:val="008C3119"/>
    <w:rsid w:val="008D65A1"/>
    <w:rsid w:val="009276EC"/>
    <w:rsid w:val="00932C7C"/>
    <w:rsid w:val="00961AC0"/>
    <w:rsid w:val="00961D97"/>
    <w:rsid w:val="00962624"/>
    <w:rsid w:val="00982916"/>
    <w:rsid w:val="009C3052"/>
    <w:rsid w:val="009C7089"/>
    <w:rsid w:val="009D1BE1"/>
    <w:rsid w:val="009E79DB"/>
    <w:rsid w:val="009F6FDC"/>
    <w:rsid w:val="00A36220"/>
    <w:rsid w:val="00A57362"/>
    <w:rsid w:val="00AA12A2"/>
    <w:rsid w:val="00B31C67"/>
    <w:rsid w:val="00B3569E"/>
    <w:rsid w:val="00B57FD9"/>
    <w:rsid w:val="00B83AD1"/>
    <w:rsid w:val="00C02DBF"/>
    <w:rsid w:val="00C54723"/>
    <w:rsid w:val="00CC4BEC"/>
    <w:rsid w:val="00CD51A9"/>
    <w:rsid w:val="00CE2CAE"/>
    <w:rsid w:val="00CE3413"/>
    <w:rsid w:val="00CF2577"/>
    <w:rsid w:val="00D41F12"/>
    <w:rsid w:val="00D6180C"/>
    <w:rsid w:val="00D72BC2"/>
    <w:rsid w:val="00D81465"/>
    <w:rsid w:val="00DB4BBA"/>
    <w:rsid w:val="00DC014A"/>
    <w:rsid w:val="00DF0856"/>
    <w:rsid w:val="00DF40E4"/>
    <w:rsid w:val="00E04106"/>
    <w:rsid w:val="00E111A0"/>
    <w:rsid w:val="00E230F7"/>
    <w:rsid w:val="00E27520"/>
    <w:rsid w:val="00E53390"/>
    <w:rsid w:val="00EB13E0"/>
    <w:rsid w:val="00EB4203"/>
    <w:rsid w:val="00ED674F"/>
    <w:rsid w:val="00F25D32"/>
    <w:rsid w:val="00F617AD"/>
    <w:rsid w:val="00F839CE"/>
    <w:rsid w:val="00FA549D"/>
    <w:rsid w:val="00FE1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CD1F"/>
  <w15:docId w15:val="{8FEF8E06-FC66-47B2-AC06-A1C7DC2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D41F12"/>
    <w:rPr>
      <w:b/>
      <w:bCs/>
    </w:rPr>
  </w:style>
  <w:style w:type="paragraph" w:styleId="BalonMetni">
    <w:name w:val="Balloon Text"/>
    <w:basedOn w:val="Normal"/>
    <w:link w:val="BalonMetniChar"/>
    <w:uiPriority w:val="99"/>
    <w:semiHidden/>
    <w:unhideWhenUsed/>
    <w:rsid w:val="009E79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79DB"/>
    <w:rPr>
      <w:rFonts w:ascii="Tahoma" w:hAnsi="Tahoma" w:cs="Tahoma"/>
      <w:sz w:val="16"/>
      <w:szCs w:val="16"/>
    </w:rPr>
  </w:style>
  <w:style w:type="paragraph" w:styleId="ListeParagraf">
    <w:name w:val="List Paragraph"/>
    <w:basedOn w:val="Normal"/>
    <w:uiPriority w:val="34"/>
    <w:qFormat/>
    <w:rsid w:val="00AA12A2"/>
    <w:pPr>
      <w:ind w:left="720"/>
      <w:contextualSpacing/>
    </w:pPr>
  </w:style>
  <w:style w:type="paragraph" w:styleId="NormalWeb">
    <w:name w:val="Normal (Web)"/>
    <w:basedOn w:val="Normal"/>
    <w:rsid w:val="008D65A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30711">
      <w:bodyDiv w:val="1"/>
      <w:marLeft w:val="0"/>
      <w:marRight w:val="0"/>
      <w:marTop w:val="0"/>
      <w:marBottom w:val="0"/>
      <w:divBdr>
        <w:top w:val="none" w:sz="0" w:space="0" w:color="auto"/>
        <w:left w:val="none" w:sz="0" w:space="0" w:color="auto"/>
        <w:bottom w:val="none" w:sz="0" w:space="0" w:color="auto"/>
        <w:right w:val="none" w:sz="0" w:space="0" w:color="auto"/>
      </w:divBdr>
    </w:div>
    <w:div w:id="199362738">
      <w:bodyDiv w:val="1"/>
      <w:marLeft w:val="0"/>
      <w:marRight w:val="0"/>
      <w:marTop w:val="0"/>
      <w:marBottom w:val="0"/>
      <w:divBdr>
        <w:top w:val="none" w:sz="0" w:space="0" w:color="auto"/>
        <w:left w:val="none" w:sz="0" w:space="0" w:color="auto"/>
        <w:bottom w:val="none" w:sz="0" w:space="0" w:color="auto"/>
        <w:right w:val="none" w:sz="0" w:space="0" w:color="auto"/>
      </w:divBdr>
    </w:div>
    <w:div w:id="618071930">
      <w:bodyDiv w:val="1"/>
      <w:marLeft w:val="0"/>
      <w:marRight w:val="0"/>
      <w:marTop w:val="0"/>
      <w:marBottom w:val="0"/>
      <w:divBdr>
        <w:top w:val="none" w:sz="0" w:space="0" w:color="auto"/>
        <w:left w:val="none" w:sz="0" w:space="0" w:color="auto"/>
        <w:bottom w:val="none" w:sz="0" w:space="0" w:color="auto"/>
        <w:right w:val="none" w:sz="0" w:space="0" w:color="auto"/>
      </w:divBdr>
    </w:div>
    <w:div w:id="1206059326">
      <w:bodyDiv w:val="1"/>
      <w:marLeft w:val="0"/>
      <w:marRight w:val="0"/>
      <w:marTop w:val="0"/>
      <w:marBottom w:val="0"/>
      <w:divBdr>
        <w:top w:val="none" w:sz="0" w:space="0" w:color="auto"/>
        <w:left w:val="none" w:sz="0" w:space="0" w:color="auto"/>
        <w:bottom w:val="none" w:sz="0" w:space="0" w:color="auto"/>
        <w:right w:val="none" w:sz="0" w:space="0" w:color="auto"/>
      </w:divBdr>
    </w:div>
    <w:div w:id="1455173224">
      <w:bodyDiv w:val="1"/>
      <w:marLeft w:val="0"/>
      <w:marRight w:val="0"/>
      <w:marTop w:val="0"/>
      <w:marBottom w:val="0"/>
      <w:divBdr>
        <w:top w:val="none" w:sz="0" w:space="0" w:color="auto"/>
        <w:left w:val="none" w:sz="0" w:space="0" w:color="auto"/>
        <w:bottom w:val="none" w:sz="0" w:space="0" w:color="auto"/>
        <w:right w:val="none" w:sz="0" w:space="0" w:color="auto"/>
      </w:divBdr>
    </w:div>
    <w:div w:id="1525512022">
      <w:bodyDiv w:val="1"/>
      <w:marLeft w:val="0"/>
      <w:marRight w:val="0"/>
      <w:marTop w:val="0"/>
      <w:marBottom w:val="0"/>
      <w:divBdr>
        <w:top w:val="none" w:sz="0" w:space="0" w:color="auto"/>
        <w:left w:val="none" w:sz="0" w:space="0" w:color="auto"/>
        <w:bottom w:val="none" w:sz="0" w:space="0" w:color="auto"/>
        <w:right w:val="none" w:sz="0" w:space="0" w:color="auto"/>
      </w:divBdr>
    </w:div>
    <w:div w:id="1571770428">
      <w:bodyDiv w:val="1"/>
      <w:marLeft w:val="0"/>
      <w:marRight w:val="0"/>
      <w:marTop w:val="0"/>
      <w:marBottom w:val="0"/>
      <w:divBdr>
        <w:top w:val="none" w:sz="0" w:space="0" w:color="auto"/>
        <w:left w:val="none" w:sz="0" w:space="0" w:color="auto"/>
        <w:bottom w:val="none" w:sz="0" w:space="0" w:color="auto"/>
        <w:right w:val="none" w:sz="0" w:space="0" w:color="auto"/>
      </w:divBdr>
      <w:divsChild>
        <w:div w:id="1919365999">
          <w:marLeft w:val="0"/>
          <w:marRight w:val="0"/>
          <w:marTop w:val="0"/>
          <w:marBottom w:val="0"/>
          <w:divBdr>
            <w:top w:val="none" w:sz="0" w:space="0" w:color="auto"/>
            <w:left w:val="none" w:sz="0" w:space="0" w:color="auto"/>
            <w:bottom w:val="none" w:sz="0" w:space="0" w:color="auto"/>
            <w:right w:val="none" w:sz="0" w:space="0" w:color="auto"/>
          </w:divBdr>
        </w:div>
        <w:div w:id="1871868376">
          <w:marLeft w:val="0"/>
          <w:marRight w:val="0"/>
          <w:marTop w:val="0"/>
          <w:marBottom w:val="0"/>
          <w:divBdr>
            <w:top w:val="none" w:sz="0" w:space="0" w:color="auto"/>
            <w:left w:val="none" w:sz="0" w:space="0" w:color="auto"/>
            <w:bottom w:val="none" w:sz="0" w:space="0" w:color="auto"/>
            <w:right w:val="none" w:sz="0" w:space="0" w:color="auto"/>
          </w:divBdr>
        </w:div>
        <w:div w:id="1807814556">
          <w:marLeft w:val="0"/>
          <w:marRight w:val="0"/>
          <w:marTop w:val="0"/>
          <w:marBottom w:val="0"/>
          <w:divBdr>
            <w:top w:val="none" w:sz="0" w:space="0" w:color="auto"/>
            <w:left w:val="none" w:sz="0" w:space="0" w:color="auto"/>
            <w:bottom w:val="none" w:sz="0" w:space="0" w:color="auto"/>
            <w:right w:val="none" w:sz="0" w:space="0" w:color="auto"/>
          </w:divBdr>
          <w:divsChild>
            <w:div w:id="6815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74448">
      <w:bodyDiv w:val="1"/>
      <w:marLeft w:val="0"/>
      <w:marRight w:val="0"/>
      <w:marTop w:val="0"/>
      <w:marBottom w:val="0"/>
      <w:divBdr>
        <w:top w:val="none" w:sz="0" w:space="0" w:color="auto"/>
        <w:left w:val="none" w:sz="0" w:space="0" w:color="auto"/>
        <w:bottom w:val="none" w:sz="0" w:space="0" w:color="auto"/>
        <w:right w:val="none" w:sz="0" w:space="0" w:color="auto"/>
      </w:divBdr>
    </w:div>
    <w:div w:id="206316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2</Pages>
  <Words>452</Words>
  <Characters>2579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 KÜÇÇÜK</cp:lastModifiedBy>
  <cp:revision>98</cp:revision>
  <cp:lastPrinted>2012-08-29T06:21:00Z</cp:lastPrinted>
  <dcterms:created xsi:type="dcterms:W3CDTF">2012-08-15T07:26:00Z</dcterms:created>
  <dcterms:modified xsi:type="dcterms:W3CDTF">2017-11-07T06:57:00Z</dcterms:modified>
</cp:coreProperties>
</file>