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8C" w:rsidRPr="00657B04" w:rsidRDefault="00524F70" w:rsidP="001E2C8D">
      <w:pPr>
        <w:jc w:val="both"/>
        <w:rPr>
          <w:sz w:val="24"/>
          <w:szCs w:val="24"/>
        </w:rPr>
      </w:pPr>
      <w:r w:rsidRPr="00657B04">
        <w:rPr>
          <w:sz w:val="24"/>
          <w:szCs w:val="24"/>
        </w:rPr>
        <w:t>2018-2019</w:t>
      </w:r>
      <w:r w:rsidR="00292184" w:rsidRPr="00657B04">
        <w:rPr>
          <w:sz w:val="24"/>
          <w:szCs w:val="24"/>
        </w:rPr>
        <w:t xml:space="preserve"> Güz Dönemi Erasmus+ Öğrenci Öğrenim Hareketliliği değerlendirmesi aşağıdaki kriterler dikkate alınarak yapılmıştır. </w:t>
      </w:r>
    </w:p>
    <w:p w:rsidR="00D4217E" w:rsidRPr="00657B04" w:rsidRDefault="00524F70" w:rsidP="00524F70">
      <w:pPr>
        <w:jc w:val="both"/>
        <w:rPr>
          <w:sz w:val="24"/>
          <w:szCs w:val="24"/>
        </w:rPr>
      </w:pPr>
      <w:r w:rsidRPr="00657B04">
        <w:rPr>
          <w:sz w:val="24"/>
          <w:szCs w:val="24"/>
        </w:rPr>
        <w:t>1.</w:t>
      </w:r>
      <w:r w:rsidR="00472BFA" w:rsidRPr="00657B04">
        <w:rPr>
          <w:sz w:val="24"/>
          <w:szCs w:val="24"/>
        </w:rPr>
        <w:t>2017</w:t>
      </w:r>
      <w:r w:rsidR="00B000C8" w:rsidRPr="00657B04">
        <w:rPr>
          <w:sz w:val="24"/>
          <w:szCs w:val="24"/>
        </w:rPr>
        <w:t xml:space="preserve"> Erasmus El Kitabı’na göre beli</w:t>
      </w:r>
      <w:r w:rsidR="00D4217E" w:rsidRPr="00657B04">
        <w:rPr>
          <w:sz w:val="24"/>
          <w:szCs w:val="24"/>
        </w:rPr>
        <w:t>rlenen kriterler kullanılmıştır:</w:t>
      </w:r>
      <w:r w:rsidR="00B000C8" w:rsidRPr="00657B04">
        <w:rPr>
          <w:sz w:val="24"/>
          <w:szCs w:val="24"/>
        </w:rPr>
        <w:t xml:space="preserve"> (</w:t>
      </w:r>
      <w:hyperlink r:id="rId5" w:history="1">
        <w:r w:rsidR="00B000C8" w:rsidRPr="00657B04">
          <w:rPr>
            <w:rStyle w:val="Kpr"/>
            <w:sz w:val="24"/>
            <w:szCs w:val="24"/>
          </w:rPr>
          <w:t>https://www.usak.edu.tr/birim_dosya/erasmus/editor_dosya/el_kitabi/Erasmus%202017%20El%20kitab.pdf</w:t>
        </w:r>
      </w:hyperlink>
      <w:r w:rsidR="00B000C8" w:rsidRPr="00657B04">
        <w:rPr>
          <w:sz w:val="24"/>
          <w:szCs w:val="24"/>
        </w:rPr>
        <w:t>)</w:t>
      </w:r>
    </w:p>
    <w:p w:rsidR="00B000C8" w:rsidRPr="00657B04" w:rsidRDefault="00524F70" w:rsidP="00524F70">
      <w:pPr>
        <w:ind w:left="66"/>
        <w:jc w:val="both"/>
        <w:rPr>
          <w:sz w:val="24"/>
          <w:szCs w:val="24"/>
        </w:rPr>
      </w:pPr>
      <w:r w:rsidRPr="00657B04">
        <w:rPr>
          <w:sz w:val="24"/>
          <w:szCs w:val="24"/>
        </w:rPr>
        <w:t>2.</w:t>
      </w:r>
      <w:r w:rsidR="00B000C8" w:rsidRPr="00657B04">
        <w:rPr>
          <w:sz w:val="24"/>
          <w:szCs w:val="24"/>
        </w:rPr>
        <w:t xml:space="preserve">Daha </w:t>
      </w:r>
      <w:r w:rsidR="00D4217E" w:rsidRPr="00657B04">
        <w:rPr>
          <w:sz w:val="24"/>
          <w:szCs w:val="24"/>
        </w:rPr>
        <w:t xml:space="preserve">önce Erasmus hareketliliğinden </w:t>
      </w:r>
      <w:r w:rsidR="00B000C8" w:rsidRPr="00657B04">
        <w:rPr>
          <w:sz w:val="24"/>
          <w:szCs w:val="24"/>
        </w:rPr>
        <w:t>hibeli</w:t>
      </w:r>
      <w:r w:rsidR="00D4217E" w:rsidRPr="00657B04">
        <w:rPr>
          <w:sz w:val="24"/>
          <w:szCs w:val="24"/>
        </w:rPr>
        <w:t xml:space="preserve"> veya </w:t>
      </w:r>
      <w:r w:rsidR="00B000C8" w:rsidRPr="00657B04">
        <w:rPr>
          <w:sz w:val="24"/>
          <w:szCs w:val="24"/>
        </w:rPr>
        <w:t>hibesiz</w:t>
      </w:r>
      <w:r w:rsidR="00D4217E" w:rsidRPr="00657B04">
        <w:rPr>
          <w:sz w:val="24"/>
          <w:szCs w:val="24"/>
        </w:rPr>
        <w:t xml:space="preserve"> olarak faydalanan öğrencilerin genel ortalama ve dil puanlarının yarılarının toplamı alınarak elde edilen değerlendirme puanlarından 10 puan</w:t>
      </w:r>
      <w:r w:rsidRPr="00657B04">
        <w:rPr>
          <w:sz w:val="24"/>
          <w:szCs w:val="24"/>
        </w:rPr>
        <w:t xml:space="preserve">, Erasmus hareketliliği için başvuruda bulunup yabancı dil sınavına girmeyen adaylardan 5 puan </w:t>
      </w:r>
      <w:r w:rsidR="00D4217E" w:rsidRPr="00657B04">
        <w:rPr>
          <w:sz w:val="24"/>
          <w:szCs w:val="24"/>
        </w:rPr>
        <w:t>azaltılmıştır</w:t>
      </w:r>
      <w:r w:rsidR="00B000C8" w:rsidRPr="00657B04">
        <w:rPr>
          <w:sz w:val="24"/>
          <w:szCs w:val="24"/>
        </w:rPr>
        <w:t xml:space="preserve">. </w:t>
      </w:r>
    </w:p>
    <w:p w:rsidR="00524F70" w:rsidRPr="00657B04" w:rsidRDefault="00524F70" w:rsidP="00524F70">
      <w:pPr>
        <w:jc w:val="both"/>
        <w:rPr>
          <w:sz w:val="24"/>
          <w:szCs w:val="24"/>
        </w:rPr>
      </w:pPr>
      <w:bookmarkStart w:id="0" w:name="_GoBack"/>
      <w:bookmarkEnd w:id="0"/>
      <w:r w:rsidRPr="00657B04">
        <w:rPr>
          <w:sz w:val="24"/>
          <w:szCs w:val="24"/>
        </w:rPr>
        <w:t>3.Başvuru ilanında belirtilen kontenjan dağılımına uygun olarak, her birim içerisinde farklı bölümlerden olmak kaydıyla asil adayların belirlenmesine;</w:t>
      </w:r>
    </w:p>
    <w:p w:rsidR="00524F70" w:rsidRPr="00657B04" w:rsidRDefault="00524F70" w:rsidP="00524F70">
      <w:pPr>
        <w:jc w:val="both"/>
        <w:rPr>
          <w:sz w:val="24"/>
          <w:szCs w:val="24"/>
        </w:rPr>
      </w:pPr>
      <w:r w:rsidRPr="00657B04">
        <w:rPr>
          <w:sz w:val="24"/>
          <w:szCs w:val="24"/>
        </w:rPr>
        <w:t>4.Fen Bilimleri Enstitüsünden başarılı aday bulunmaması sebebiyle, bu birim için ayrılan kontenjanların Sosyal Bilimler Enstitüsüne aktarılmasına;</w:t>
      </w:r>
    </w:p>
    <w:p w:rsidR="00524F70" w:rsidRPr="00657B04" w:rsidRDefault="00524F70" w:rsidP="00524F70">
      <w:pPr>
        <w:jc w:val="both"/>
        <w:rPr>
          <w:sz w:val="24"/>
          <w:szCs w:val="24"/>
        </w:rPr>
      </w:pPr>
      <w:r w:rsidRPr="00657B04">
        <w:rPr>
          <w:sz w:val="24"/>
          <w:szCs w:val="24"/>
        </w:rPr>
        <w:t>5.Kalan kontenjanların başvuru sayısı fazla olan birimler arasında ve bölüm farkı gözetmeksizin genel değerlendirme sırasına göre belirlenmesine;</w:t>
      </w:r>
    </w:p>
    <w:p w:rsidR="00524F70" w:rsidRPr="00657B04" w:rsidRDefault="00524F70" w:rsidP="00524F70">
      <w:pPr>
        <w:jc w:val="both"/>
        <w:rPr>
          <w:sz w:val="24"/>
          <w:szCs w:val="24"/>
        </w:rPr>
      </w:pPr>
      <w:r w:rsidRPr="00657B04">
        <w:rPr>
          <w:sz w:val="24"/>
          <w:szCs w:val="24"/>
        </w:rPr>
        <w:t>6.Yedek adayların öncelikle birim bazında genel değerlendirme puanına göre belirlenmesine, yedek aday bulunmaması durumunda ise başvuru sayısı fazla olan birimlere aktarılmasına;</w:t>
      </w:r>
    </w:p>
    <w:p w:rsidR="007A5276" w:rsidRPr="00657B04" w:rsidRDefault="007A5276" w:rsidP="007A5276">
      <w:pPr>
        <w:jc w:val="both"/>
        <w:rPr>
          <w:sz w:val="24"/>
          <w:szCs w:val="24"/>
        </w:rPr>
      </w:pPr>
      <w:r w:rsidRPr="00657B04">
        <w:rPr>
          <w:sz w:val="24"/>
          <w:szCs w:val="24"/>
        </w:rPr>
        <w:t>“Bu başvuruların değerlendirilmesi ve nihai karar verme aşamasında, değerlendirmeyi yapan personel ile başvuru sahipleri arasında değerlendirmeyi yapan personelin tarafsızlığını etkileyebilecek herhangi bir kişisel ilişki bulunmamaktadır. Karar, tarafsızlık ve şeffaflık kurallarına uygun bir şekilde verilmiştir.”</w:t>
      </w:r>
    </w:p>
    <w:p w:rsidR="00664EE5" w:rsidRPr="00664EE5" w:rsidRDefault="00664EE5" w:rsidP="007A5276">
      <w:pPr>
        <w:jc w:val="both"/>
        <w:rPr>
          <w:sz w:val="20"/>
          <w:szCs w:val="20"/>
        </w:rPr>
      </w:pPr>
    </w:p>
    <w:sectPr w:rsidR="00664EE5" w:rsidRPr="00664EE5" w:rsidSect="00AA23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00E6B"/>
    <w:multiLevelType w:val="hybridMultilevel"/>
    <w:tmpl w:val="ABD8F6B4"/>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92184"/>
    <w:rsid w:val="00011882"/>
    <w:rsid w:val="000C1643"/>
    <w:rsid w:val="001E2C8D"/>
    <w:rsid w:val="00213932"/>
    <w:rsid w:val="00292184"/>
    <w:rsid w:val="00472BFA"/>
    <w:rsid w:val="00524F70"/>
    <w:rsid w:val="00594199"/>
    <w:rsid w:val="00650D54"/>
    <w:rsid w:val="00657B04"/>
    <w:rsid w:val="00664EE5"/>
    <w:rsid w:val="0069524B"/>
    <w:rsid w:val="0079508C"/>
    <w:rsid w:val="007A5276"/>
    <w:rsid w:val="007E6ACC"/>
    <w:rsid w:val="00920867"/>
    <w:rsid w:val="00A20D26"/>
    <w:rsid w:val="00A43615"/>
    <w:rsid w:val="00AA230A"/>
    <w:rsid w:val="00AE3914"/>
    <w:rsid w:val="00AE7AB0"/>
    <w:rsid w:val="00B000C8"/>
    <w:rsid w:val="00D4217E"/>
    <w:rsid w:val="00E63D77"/>
    <w:rsid w:val="00F259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3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00C8"/>
    <w:rPr>
      <w:color w:val="0563C1" w:themeColor="hyperlink"/>
      <w:u w:val="single"/>
    </w:rPr>
  </w:style>
  <w:style w:type="paragraph" w:styleId="ListeParagraf">
    <w:name w:val="List Paragraph"/>
    <w:basedOn w:val="Normal"/>
    <w:uiPriority w:val="34"/>
    <w:qFormat/>
    <w:rsid w:val="00D4217E"/>
    <w:pPr>
      <w:ind w:left="720"/>
      <w:contextualSpacing/>
    </w:pPr>
  </w:style>
  <w:style w:type="table" w:styleId="TabloKlavuzu">
    <w:name w:val="Table Grid"/>
    <w:basedOn w:val="NormalTablo"/>
    <w:uiPriority w:val="39"/>
    <w:rsid w:val="00F259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ak.edu.tr/birim_dosya/erasmus/editor_dosya/el_kitabi/Erasmus%202017%20El%20kita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247</Words>
  <Characters>1412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dc:creator>
  <cp:keywords/>
  <dc:description/>
  <cp:lastModifiedBy>hacer</cp:lastModifiedBy>
  <cp:revision>19</cp:revision>
  <cp:lastPrinted>2018-02-28T12:52:00Z</cp:lastPrinted>
  <dcterms:created xsi:type="dcterms:W3CDTF">2017-04-26T15:06:00Z</dcterms:created>
  <dcterms:modified xsi:type="dcterms:W3CDTF">2018-02-28T13:27:00Z</dcterms:modified>
</cp:coreProperties>
</file>